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73" w:rsidRPr="0055079E" w:rsidRDefault="00645373" w:rsidP="00645373">
      <w:pPr>
        <w:spacing w:after="0" w:line="240" w:lineRule="auto"/>
        <w:ind w:right="18"/>
        <w:jc w:val="both"/>
        <w:rPr>
          <w:rFonts w:ascii="Source Sans Pro" w:eastAsia="Source Sans Pro" w:hAnsi="Source Sans Pro" w:cs="Source Sans Pro"/>
          <w:b/>
        </w:rPr>
      </w:pPr>
      <w:r w:rsidRPr="0055079E">
        <w:rPr>
          <w:rFonts w:ascii="Source Sans Pro" w:eastAsia="Source Sans Pro" w:hAnsi="Source Sans Pro" w:cs="Source Sans Pro"/>
          <w:b/>
        </w:rPr>
        <w:t>CONVENIO DE COLABORACIÓN PARA LLEVAR A CABO LA CONSTRUCCIÓN DE INFRAESTRUCTURA DERIVADA DEL PROYECTO “METROBÚS ACCESIBLE PARA PERSONAS CON DISCAPACIDAD. PROYECTO INTEGRAL DE CONSTRUCCIÓN Y ADAPTACIÓN PARA EL TRANSPORTE EN SEIS ESTACIONES DE LA LÍNEA 1, 2020”, QUE CELEBRAN POR UNA PARTE LA SECRETARÍA DE MOVILIDAD DE LA CIUDAD DE MÉXICO, REPRESENTADA POR SU TITULAR, MTRO. ANDRÉS LAJOUS LOAEZA, ASISTIDO POR EL DIRECTOR GENERAL DE ASUNTOS JURÍDICOS, LIC. ARTURO MARTÍNEZ SALAS, POR EL DIRECTOR GENERAL DE PLANEACIÓN Y POLÍTICAS, MTRO. SALVADOR MEDINA RAMÍREZ Y POR EL DIRECTOR GENERAL DE ADMINISTR</w:t>
      </w:r>
      <w:r w:rsidR="00636486">
        <w:rPr>
          <w:rFonts w:ascii="Source Sans Pro" w:eastAsia="Source Sans Pro" w:hAnsi="Source Sans Pro" w:cs="Source Sans Pro"/>
          <w:b/>
        </w:rPr>
        <w:t>ACIÓN Y FINANZAS DE LA SECRETARÍ</w:t>
      </w:r>
      <w:r w:rsidRPr="0055079E">
        <w:rPr>
          <w:rFonts w:ascii="Source Sans Pro" w:eastAsia="Source Sans Pro" w:hAnsi="Source Sans Pro" w:cs="Source Sans Pro"/>
          <w:b/>
        </w:rPr>
        <w:t>A DE MOVILIDAD, LIC JORGE SOSA GARCÍA, A QUIEN EN LO SUCESIVO SE LES DENOMINARÁ “LA SEMOVI”, Y POR LA OTRA PARTE EL ORGANISMO PÚBLICO DESCENTRALIZADO METROBÚS REPRESENTADO POR SU TITULAR EL MTRO. ROBERTO SAMUEL CAPUANO TRIPP</w:t>
      </w:r>
      <w:r w:rsidRPr="0055079E">
        <w:rPr>
          <w:rFonts w:ascii="Source Sans Pro" w:hAnsi="Source Sans Pro" w:cs="Arial"/>
          <w:b/>
          <w:bCs/>
        </w:rPr>
        <w:t xml:space="preserve">, ASISTIDO POR LA DIRECTORA EJECUTIVA DE ASUNTOS JURÍDICOS, </w:t>
      </w:r>
      <w:r w:rsidRPr="0055079E">
        <w:rPr>
          <w:rFonts w:ascii="Source Sans Pro" w:eastAsia="Source Sans Pro" w:hAnsi="Source Sans Pro" w:cs="Source Sans Pro"/>
          <w:b/>
        </w:rPr>
        <w:t xml:space="preserve">LIC. MARÍA PATRICIA BECERRA SALAZAR </w:t>
      </w:r>
      <w:r w:rsidR="00E26080" w:rsidRPr="0055079E">
        <w:rPr>
          <w:rFonts w:ascii="Source Sans Pro" w:eastAsia="Source Sans Pro" w:hAnsi="Source Sans Pro" w:cs="Source Sans Pro"/>
          <w:b/>
        </w:rPr>
        <w:t xml:space="preserve">Y </w:t>
      </w:r>
      <w:r w:rsidRPr="0055079E">
        <w:rPr>
          <w:rFonts w:ascii="Source Sans Pro" w:eastAsia="Source Sans Pro" w:hAnsi="Source Sans Pro" w:cs="Source Sans Pro"/>
          <w:b/>
        </w:rPr>
        <w:t>POR EL DIRECTOR EJECUTIVO DE OPERACIÓN TÉCNICA Y PROGRAMÁTICA</w:t>
      </w:r>
      <w:r w:rsidR="00BB0A7A" w:rsidRPr="0055079E">
        <w:rPr>
          <w:rFonts w:ascii="Source Sans Pro" w:eastAsia="Source Sans Pro" w:hAnsi="Source Sans Pro" w:cs="Source Sans Pro"/>
          <w:b/>
        </w:rPr>
        <w:t>,</w:t>
      </w:r>
      <w:r w:rsidR="00497D51" w:rsidRPr="0055079E">
        <w:rPr>
          <w:rFonts w:ascii="Source Sans Pro" w:eastAsia="Source Sans Pro" w:hAnsi="Source Sans Pro" w:cs="Source Sans Pro"/>
          <w:b/>
        </w:rPr>
        <w:t xml:space="preserve"> LIC. </w:t>
      </w:r>
      <w:r w:rsidR="00BB0A7A" w:rsidRPr="0055079E">
        <w:rPr>
          <w:rFonts w:ascii="Source Sans Pro" w:eastAsia="Source Sans Pro" w:hAnsi="Source Sans Pro" w:cs="Source Sans Pro"/>
          <w:b/>
        </w:rPr>
        <w:t>RICARDO DELGADO REYNOSO</w:t>
      </w:r>
      <w:r w:rsidRPr="0055079E">
        <w:rPr>
          <w:rFonts w:ascii="Source Sans Pro" w:eastAsia="Source Sans Pro" w:hAnsi="Source Sans Pro" w:cs="Source Sans Pro"/>
          <w:b/>
        </w:rPr>
        <w:t>, A QUIEN EN LO SUCESIVO SE LES DENOMINARÁ “MB”, POR LA OTRA, LA SECRETARÍA DE OBRAS Y SERVICIOS DE LA CIUDAD DE MÉXICO, REPRESENTADA POR SU TITULAR EL M. EN I. JESÚS ANTONIO ESTEVA MEDINA, ASISTIDO POR EL DIRECTOR GENERAL JURÍDICO Y NORMATIVO, LIC MARIO ALBERTO RANGEL MEJÍA, POR EL DIRECTOR GENERAL DE CONSTRUCCIÓN DE OBRAS PÚBLICAS, ING. JUAN CARLOS FUENTES ORRALA</w:t>
      </w:r>
      <w:r w:rsidR="00CE3B8F">
        <w:rPr>
          <w:rFonts w:ascii="Source Sans Pro" w:eastAsia="Source Sans Pro" w:hAnsi="Source Sans Pro" w:cs="Source Sans Pro"/>
          <w:b/>
        </w:rPr>
        <w:t>,</w:t>
      </w:r>
      <w:r w:rsidRPr="0055079E">
        <w:rPr>
          <w:rFonts w:ascii="Source Sans Pro" w:eastAsia="Source Sans Pro" w:hAnsi="Source Sans Pro" w:cs="Source Sans Pro"/>
          <w:b/>
        </w:rPr>
        <w:t xml:space="preserve"> Y POR EL DIRECTOR GENERAL DE ADMINISTRACIÓN Y FINANZAS </w:t>
      </w:r>
      <w:r w:rsidR="00CE3B8F">
        <w:rPr>
          <w:rFonts w:ascii="Source Sans Pro" w:eastAsia="Source Sans Pro" w:hAnsi="Source Sans Pro" w:cs="Source Sans Pro"/>
          <w:b/>
        </w:rPr>
        <w:t xml:space="preserve">DE </w:t>
      </w:r>
      <w:r w:rsidRPr="0055079E">
        <w:rPr>
          <w:rFonts w:ascii="Source Sans Pro" w:eastAsia="Source Sans Pro" w:hAnsi="Source Sans Pro" w:cs="Source Sans Pro"/>
          <w:b/>
        </w:rPr>
        <w:t>LA SECRETARÍA DE OBRAS Y SERVICIOS,  MTRO. GERARDO CALZADA SIBILLA, A QUIEN EN LO SUCESIVO SE LE DENOMINARÁ "LA SOBSE", A QUIENES ACTUANDO DE MANERA CONJUNTA SE LES DENOMINARÁ “LAS PARTES”, AL TENOR DE LOS ANTECEDENTES, DECLARACIONES Y CLÁUSULAS SIGUIENTES:</w:t>
      </w:r>
    </w:p>
    <w:p w:rsidR="00645373" w:rsidRPr="0055079E" w:rsidRDefault="00645373">
      <w:pPr>
        <w:widowControl w:val="0"/>
        <w:spacing w:after="0" w:line="240" w:lineRule="auto"/>
        <w:ind w:left="180" w:right="-60"/>
        <w:jc w:val="center"/>
        <w:rPr>
          <w:rFonts w:ascii="Source Sans Pro" w:eastAsia="Source Sans Pro" w:hAnsi="Source Sans Pro" w:cs="Source Sans Pro"/>
          <w:b/>
        </w:rPr>
      </w:pPr>
    </w:p>
    <w:p w:rsidR="004675EF" w:rsidRPr="0055079E" w:rsidRDefault="002074B3">
      <w:pPr>
        <w:widowControl w:val="0"/>
        <w:spacing w:after="0" w:line="240" w:lineRule="auto"/>
        <w:ind w:left="180" w:right="-60"/>
        <w:jc w:val="center"/>
        <w:rPr>
          <w:rFonts w:ascii="Source Sans Pro" w:eastAsia="Source Sans Pro" w:hAnsi="Source Sans Pro" w:cs="Source Sans Pro"/>
          <w:b/>
        </w:rPr>
      </w:pPr>
      <w:r w:rsidRPr="0055079E">
        <w:rPr>
          <w:rFonts w:ascii="Source Sans Pro" w:eastAsia="Source Sans Pro" w:hAnsi="Source Sans Pro" w:cs="Source Sans Pro"/>
          <w:b/>
        </w:rPr>
        <w:t>ANTECEDENTES</w:t>
      </w:r>
    </w:p>
    <w:p w:rsidR="004675EF" w:rsidRPr="0055079E" w:rsidRDefault="00700A16">
      <w:pPr>
        <w:tabs>
          <w:tab w:val="left" w:pos="426"/>
        </w:tabs>
        <w:spacing w:before="240"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rPr>
        <w:t>El</w:t>
      </w:r>
      <w:r w:rsidR="002074B3" w:rsidRPr="0055079E">
        <w:rPr>
          <w:rFonts w:ascii="Source Sans Pro" w:eastAsia="Source Sans Pro" w:hAnsi="Source Sans Pro" w:cs="Source Sans Pro"/>
        </w:rPr>
        <w:t xml:space="preserve"> Titular de la Unidad de Política y Control Presupuestario (UPCP) de la Secretaría de Hacienda y Crédito Público (SHCP), expidió los Lineamientos de Operación del Fondo para la Accesibilidad en el Transporte Público para las Personas con Discapacidad,</w:t>
      </w:r>
      <w:r w:rsidRPr="0055079E">
        <w:rPr>
          <w:rFonts w:ascii="Source Sans Pro" w:eastAsia="Source Sans Pro" w:hAnsi="Source Sans Pro" w:cs="Source Sans Pro"/>
        </w:rPr>
        <w:t xml:space="preserve"> para el ejercicio fiscal 2020, </w:t>
      </w:r>
      <w:r w:rsidR="002074B3" w:rsidRPr="0055079E">
        <w:rPr>
          <w:rFonts w:ascii="Source Sans Pro" w:eastAsia="Source Sans Pro" w:hAnsi="Source Sans Pro" w:cs="Source Sans Pro"/>
        </w:rPr>
        <w:t>mismos que se publicaron en el Diario Oficial de la Federación el 28 de febrero de 2020.</w:t>
      </w:r>
    </w:p>
    <w:p w:rsidR="004675EF" w:rsidRPr="0055079E" w:rsidRDefault="002074B3">
      <w:pPr>
        <w:tabs>
          <w:tab w:val="left" w:pos="426"/>
        </w:tabs>
        <w:spacing w:before="240"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rPr>
        <w:t>Con fecha 15 de mayo del año en curso, se celebró el “Convenio para el otorgamiento de subsidios a cargo del Fondo para la Accesibilidad en el Transporte Público para las Personas con Discapacidad”</w:t>
      </w:r>
      <w:r w:rsidR="00DE6E9C" w:rsidRPr="0055079E">
        <w:rPr>
          <w:rFonts w:ascii="Source Sans Pro" w:eastAsia="Source Sans Pro" w:hAnsi="Source Sans Pro" w:cs="Source Sans Pro"/>
        </w:rPr>
        <w:t xml:space="preserve"> (Convenio Marco)</w:t>
      </w:r>
      <w:r w:rsidRPr="0055079E">
        <w:rPr>
          <w:rFonts w:ascii="Source Sans Pro" w:eastAsia="Source Sans Pro" w:hAnsi="Source Sans Pro" w:cs="Source Sans Pro"/>
        </w:rPr>
        <w:t>, entre la Secretaría de Hacienda y Crédito Público</w:t>
      </w:r>
      <w:r w:rsidR="00542F10">
        <w:rPr>
          <w:rFonts w:ascii="Source Sans Pro" w:eastAsia="Source Sans Pro" w:hAnsi="Source Sans Pro" w:cs="Source Sans Pro"/>
        </w:rPr>
        <w:t>,</w:t>
      </w:r>
      <w:r w:rsidRPr="0055079E">
        <w:rPr>
          <w:rFonts w:ascii="Source Sans Pro" w:eastAsia="Source Sans Pro" w:hAnsi="Source Sans Pro" w:cs="Source Sans Pro"/>
        </w:rPr>
        <w:t xml:space="preserve"> y </w:t>
      </w:r>
      <w:r w:rsidR="00542F10">
        <w:rPr>
          <w:rFonts w:ascii="Source Sans Pro" w:eastAsia="Source Sans Pro" w:hAnsi="Source Sans Pro" w:cs="Source Sans Pro"/>
        </w:rPr>
        <w:t xml:space="preserve">la </w:t>
      </w:r>
      <w:r w:rsidR="00542F10" w:rsidRPr="0055079E">
        <w:rPr>
          <w:rFonts w:ascii="Source Sans Pro" w:eastAsia="Source Sans Pro" w:hAnsi="Source Sans Pro" w:cs="Source Sans Pro"/>
        </w:rPr>
        <w:t>Secretaría</w:t>
      </w:r>
      <w:r w:rsidR="00542F10">
        <w:rPr>
          <w:rFonts w:ascii="Source Sans Pro" w:eastAsia="Source Sans Pro" w:hAnsi="Source Sans Pro" w:cs="Source Sans Pro"/>
        </w:rPr>
        <w:t xml:space="preserve"> de Administración y</w:t>
      </w:r>
      <w:r w:rsidR="00542F10" w:rsidRPr="00542F10">
        <w:rPr>
          <w:rFonts w:ascii="Source Sans Pro" w:eastAsia="Source Sans Pro" w:hAnsi="Source Sans Pro" w:cs="Source Sans Pro"/>
        </w:rPr>
        <w:t xml:space="preserve"> Finanzas </w:t>
      </w:r>
      <w:r w:rsidR="00542F10">
        <w:rPr>
          <w:rFonts w:ascii="Source Sans Pro" w:eastAsia="Source Sans Pro" w:hAnsi="Source Sans Pro" w:cs="Source Sans Pro"/>
        </w:rPr>
        <w:t>d</w:t>
      </w:r>
      <w:r w:rsidRPr="0055079E">
        <w:rPr>
          <w:rFonts w:ascii="Source Sans Pro" w:eastAsia="Source Sans Pro" w:hAnsi="Source Sans Pro" w:cs="Source Sans Pro"/>
        </w:rPr>
        <w:t xml:space="preserve">el Gobierno de la Ciudad de México. </w:t>
      </w:r>
    </w:p>
    <w:p w:rsidR="004675EF" w:rsidRPr="0055079E" w:rsidRDefault="004675EF">
      <w:pPr>
        <w:tabs>
          <w:tab w:val="left" w:pos="426"/>
        </w:tabs>
        <w:spacing w:after="0" w:line="240" w:lineRule="auto"/>
        <w:ind w:right="49"/>
        <w:jc w:val="both"/>
        <w:rPr>
          <w:rFonts w:ascii="Source Sans Pro" w:eastAsia="Source Sans Pro" w:hAnsi="Source Sans Pro" w:cs="Source Sans Pro"/>
        </w:rPr>
      </w:pPr>
    </w:p>
    <w:p w:rsidR="004675EF" w:rsidRPr="0055079E" w:rsidRDefault="002074B3">
      <w:pPr>
        <w:tabs>
          <w:tab w:val="left" w:pos="426"/>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rPr>
        <w:t>La magnitud de personas con discapacidad en la Ciudad de México, de acuerdo con el INEGI en el año 2010, era de 481 mil 847 personas que reportaron dificultad (discapacidad) para realizar al menos una de las actividades siguientes: caminar, ver, escuchar, hablar o comunicarse, poner atención o aprender, atender el cuidado personal o mental; lo cual representa 5.50 % de su población total.</w:t>
      </w:r>
    </w:p>
    <w:p w:rsidR="004675EF" w:rsidRPr="0055079E" w:rsidRDefault="004675EF">
      <w:pPr>
        <w:tabs>
          <w:tab w:val="left" w:pos="426"/>
        </w:tabs>
        <w:spacing w:after="0" w:line="240" w:lineRule="auto"/>
        <w:ind w:right="49"/>
        <w:jc w:val="both"/>
        <w:rPr>
          <w:rFonts w:ascii="Source Sans Pro" w:eastAsia="Source Sans Pro" w:hAnsi="Source Sans Pro" w:cs="Source Sans Pro"/>
        </w:rPr>
      </w:pPr>
    </w:p>
    <w:p w:rsidR="004675EF" w:rsidRPr="0055079E" w:rsidRDefault="00542F10">
      <w:pPr>
        <w:tabs>
          <w:tab w:val="left" w:pos="426"/>
        </w:tabs>
        <w:spacing w:after="0" w:line="240" w:lineRule="auto"/>
        <w:ind w:right="49"/>
        <w:jc w:val="both"/>
        <w:rPr>
          <w:rFonts w:ascii="Source Sans Pro" w:eastAsia="Source Sans Pro" w:hAnsi="Source Sans Pro" w:cs="Source Sans Pro"/>
        </w:rPr>
      </w:pPr>
      <w:r>
        <w:rPr>
          <w:rFonts w:ascii="Source Sans Pro" w:eastAsia="Source Sans Pro" w:hAnsi="Source Sans Pro" w:cs="Source Sans Pro"/>
        </w:rPr>
        <w:t>El S</w:t>
      </w:r>
      <w:r w:rsidR="002074B3" w:rsidRPr="0055079E">
        <w:rPr>
          <w:rFonts w:ascii="Source Sans Pro" w:eastAsia="Source Sans Pro" w:hAnsi="Source Sans Pro" w:cs="Source Sans Pro"/>
        </w:rPr>
        <w:t>istema M</w:t>
      </w:r>
      <w:r w:rsidR="00E107C1" w:rsidRPr="0055079E">
        <w:rPr>
          <w:rFonts w:ascii="Source Sans Pro" w:eastAsia="Source Sans Pro" w:hAnsi="Source Sans Pro" w:cs="Source Sans Pro"/>
        </w:rPr>
        <w:t>etrobús atiende alrededor de 1’</w:t>
      </w:r>
      <w:r w:rsidR="002074B3" w:rsidRPr="0055079E">
        <w:rPr>
          <w:rFonts w:ascii="Source Sans Pro" w:eastAsia="Source Sans Pro" w:hAnsi="Source Sans Pro" w:cs="Source Sans Pro"/>
        </w:rPr>
        <w:t>50</w:t>
      </w:r>
      <w:r w:rsidR="00E107C1" w:rsidRPr="0055079E">
        <w:rPr>
          <w:rFonts w:ascii="Source Sans Pro" w:eastAsia="Source Sans Pro" w:hAnsi="Source Sans Pro" w:cs="Source Sans Pro"/>
        </w:rPr>
        <w:t>0</w:t>
      </w:r>
      <w:r w:rsidR="002074B3" w:rsidRPr="0055079E">
        <w:rPr>
          <w:rFonts w:ascii="Source Sans Pro" w:eastAsia="Source Sans Pro" w:hAnsi="Source Sans Pro" w:cs="Source Sans Pro"/>
        </w:rPr>
        <w:t>,000 usuarios al día, ofreciendo gratuidad de acceso para las personas con discapacidad y los adultos mayores de 70 años de edad; en ese sentido, la gratuidad actualmente representa el 7% de los ingresos diarios, a partir de la cual puede estimarse un número aproximado de 100 mil personas diarias beneficiadas con dicha gratuidad, las cuales en su mayoría corresponden al sector de la población con discapacidad y movilidad limitada.</w:t>
      </w:r>
    </w:p>
    <w:p w:rsidR="004675EF" w:rsidRPr="0055079E" w:rsidRDefault="004675EF">
      <w:pPr>
        <w:tabs>
          <w:tab w:val="left" w:pos="426"/>
        </w:tabs>
        <w:spacing w:after="0" w:line="240" w:lineRule="auto"/>
        <w:ind w:right="49"/>
        <w:jc w:val="both"/>
        <w:rPr>
          <w:rFonts w:ascii="Source Sans Pro" w:eastAsia="Source Sans Pro" w:hAnsi="Source Sans Pro" w:cs="Source Sans Pro"/>
        </w:rPr>
      </w:pPr>
    </w:p>
    <w:p w:rsidR="004675EF" w:rsidRPr="0055079E" w:rsidRDefault="00542F10">
      <w:pPr>
        <w:tabs>
          <w:tab w:val="left" w:pos="426"/>
        </w:tabs>
        <w:spacing w:after="0" w:line="240" w:lineRule="auto"/>
        <w:ind w:right="49"/>
        <w:jc w:val="both"/>
        <w:rPr>
          <w:rFonts w:ascii="Source Sans Pro" w:eastAsia="Source Sans Pro" w:hAnsi="Source Sans Pro" w:cs="Source Sans Pro"/>
        </w:rPr>
      </w:pPr>
      <w:r>
        <w:rPr>
          <w:rFonts w:ascii="Source Sans Pro" w:eastAsia="Source Sans Pro" w:hAnsi="Source Sans Pro" w:cs="Source Sans Pro"/>
        </w:rPr>
        <w:t>Siendo el S</w:t>
      </w:r>
      <w:r w:rsidR="002074B3" w:rsidRPr="0055079E">
        <w:rPr>
          <w:rFonts w:ascii="Source Sans Pro" w:eastAsia="Source Sans Pro" w:hAnsi="Source Sans Pro" w:cs="Source Sans Pro"/>
        </w:rPr>
        <w:t xml:space="preserve">istema Metrobús quien ofrece el mayor porcentaje de accesibilidad para las personas con discapacidad en la Ciudad de México, es el medio de transporte al que recurren con mayor frecuencia las personas con dicha condición, lo que ha derivado en la búsqueda de la mejora continua de los </w:t>
      </w:r>
      <w:r w:rsidR="002074B3" w:rsidRPr="0055079E">
        <w:rPr>
          <w:rFonts w:ascii="Source Sans Pro" w:eastAsia="Source Sans Pro" w:hAnsi="Source Sans Pro" w:cs="Source Sans Pro"/>
        </w:rPr>
        <w:lastRenderedPageBreak/>
        <w:t>criterios de accesibilidad que se incluyen en la construcción de los Corredores de nueva creación y la revisión de la infraestructura existente.</w:t>
      </w:r>
    </w:p>
    <w:p w:rsidR="004675EF" w:rsidRPr="0055079E" w:rsidRDefault="004675EF">
      <w:pPr>
        <w:tabs>
          <w:tab w:val="left" w:pos="426"/>
        </w:tabs>
        <w:spacing w:after="0" w:line="240" w:lineRule="auto"/>
        <w:ind w:right="49"/>
        <w:jc w:val="both"/>
        <w:rPr>
          <w:rFonts w:ascii="Source Sans Pro" w:eastAsia="Source Sans Pro" w:hAnsi="Source Sans Pro" w:cs="Source Sans Pro"/>
        </w:rPr>
      </w:pPr>
    </w:p>
    <w:p w:rsidR="004675EF" w:rsidRPr="0055079E" w:rsidRDefault="002074B3">
      <w:pPr>
        <w:tabs>
          <w:tab w:val="left" w:pos="426"/>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rPr>
        <w:t xml:space="preserve">Con el crecimiento del sistema, se han perfeccionado los elementos de accesibilidad que se incluyen en los corredores nuevos, sin embargo, surge la necesidad de realizar una adaptación de las estaciones que de origen no nacieron siendo accesibles, tales como las ubicadas en la Línea 1, ya que al momento de su construcción no se consideró su habilitación con todas las características y elementos necesarios, y considerando que hasta el momento no se ha contado con los recursos suficientes para realizarlo. </w:t>
      </w:r>
    </w:p>
    <w:p w:rsidR="004675EF" w:rsidRPr="0055079E" w:rsidRDefault="004675EF">
      <w:pPr>
        <w:tabs>
          <w:tab w:val="left" w:pos="426"/>
        </w:tabs>
        <w:spacing w:after="0" w:line="240" w:lineRule="auto"/>
        <w:ind w:right="49"/>
        <w:jc w:val="both"/>
        <w:rPr>
          <w:rFonts w:ascii="Source Sans Pro" w:eastAsia="Source Sans Pro" w:hAnsi="Source Sans Pro" w:cs="Source Sans Pro"/>
        </w:rPr>
      </w:pPr>
    </w:p>
    <w:p w:rsidR="004675EF" w:rsidRPr="0055079E" w:rsidRDefault="002074B3">
      <w:pPr>
        <w:tabs>
          <w:tab w:val="left" w:pos="426"/>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rPr>
        <w:t>Con fecha 05 de julio de 2019, la Secretaría de Movilidad, el Organismo Público Descentralizado Metrobús, y la Secretaría d</w:t>
      </w:r>
      <w:r w:rsidR="00020EFB" w:rsidRPr="0055079E">
        <w:rPr>
          <w:rFonts w:ascii="Source Sans Pro" w:eastAsia="Source Sans Pro" w:hAnsi="Source Sans Pro" w:cs="Source Sans Pro"/>
        </w:rPr>
        <w:t>e Obras y Servicios, todos del G</w:t>
      </w:r>
      <w:r w:rsidRPr="0055079E">
        <w:rPr>
          <w:rFonts w:ascii="Source Sans Pro" w:eastAsia="Source Sans Pro" w:hAnsi="Source Sans Pro" w:cs="Source Sans Pro"/>
        </w:rPr>
        <w:t xml:space="preserve">obierno de la Ciudad de México, celebraron el convenio de colaboración para llevar a cabo la construcción de infraestructura derivada del proyecto “Metrobús accesible para personas con discapacidad. Proyecto integral de construcción y adaptación de infraestructura para el transporte, </w:t>
      </w:r>
      <w:r w:rsidR="001F3256" w:rsidRPr="0055079E">
        <w:rPr>
          <w:rFonts w:ascii="Source Sans Pro" w:eastAsia="Source Sans Pro" w:hAnsi="Source Sans Pro" w:cs="Source Sans Pro"/>
        </w:rPr>
        <w:t>FOTRADIS</w:t>
      </w:r>
      <w:r w:rsidRPr="0055079E">
        <w:rPr>
          <w:rFonts w:ascii="Source Sans Pro" w:eastAsia="Source Sans Pro" w:hAnsi="Source Sans Pro" w:cs="Source Sans Pro"/>
        </w:rPr>
        <w:t xml:space="preserve"> 2019”, con el fin de homologar los criterios de accesibilidad en las estaciones del Sistema, y garantizar el derecho a la movilidad de las personas con discapacidad.</w:t>
      </w:r>
    </w:p>
    <w:p w:rsidR="004675EF" w:rsidRPr="0055079E" w:rsidRDefault="004675EF">
      <w:pPr>
        <w:tabs>
          <w:tab w:val="left" w:pos="426"/>
        </w:tabs>
        <w:spacing w:after="0" w:line="240" w:lineRule="auto"/>
        <w:ind w:right="49"/>
        <w:jc w:val="both"/>
        <w:rPr>
          <w:rFonts w:ascii="Source Sans Pro" w:eastAsia="Source Sans Pro" w:hAnsi="Source Sans Pro" w:cs="Source Sans Pro"/>
        </w:rPr>
      </w:pPr>
    </w:p>
    <w:p w:rsidR="004675EF" w:rsidRPr="0055079E" w:rsidRDefault="002074B3">
      <w:pPr>
        <w:tabs>
          <w:tab w:val="left" w:pos="426"/>
        </w:tabs>
        <w:spacing w:after="0" w:line="240" w:lineRule="auto"/>
        <w:ind w:right="49"/>
        <w:jc w:val="both"/>
        <w:rPr>
          <w:rFonts w:ascii="Source Sans Pro" w:eastAsia="Source Sans Pro" w:hAnsi="Source Sans Pro" w:cs="Source Sans Pro"/>
          <w:highlight w:val="white"/>
        </w:rPr>
      </w:pPr>
      <w:r w:rsidRPr="0055079E">
        <w:rPr>
          <w:rFonts w:ascii="Source Sans Pro" w:eastAsia="Source Sans Pro" w:hAnsi="Source Sans Pro" w:cs="Source Sans Pro"/>
        </w:rPr>
        <w:t xml:space="preserve">El nuevo </w:t>
      </w:r>
      <w:r w:rsidR="001F3256" w:rsidRPr="0055079E">
        <w:rPr>
          <w:rFonts w:ascii="Source Sans Pro" w:eastAsia="Source Sans Pro" w:hAnsi="Source Sans Pro" w:cs="Source Sans Pro"/>
        </w:rPr>
        <w:t xml:space="preserve">Proyecto “Metrobús </w:t>
      </w:r>
      <w:r w:rsidR="00393208" w:rsidRPr="0055079E">
        <w:rPr>
          <w:rFonts w:ascii="Source Sans Pro" w:eastAsia="Source Sans Pro" w:hAnsi="Source Sans Pro" w:cs="Source Sans Pro"/>
        </w:rPr>
        <w:t>A</w:t>
      </w:r>
      <w:r w:rsidR="001F3256" w:rsidRPr="0055079E">
        <w:rPr>
          <w:rFonts w:ascii="Source Sans Pro" w:eastAsia="Source Sans Pro" w:hAnsi="Source Sans Pro" w:cs="Source Sans Pro"/>
        </w:rPr>
        <w:t xml:space="preserve">ccesible para </w:t>
      </w:r>
      <w:r w:rsidR="00393208" w:rsidRPr="0055079E">
        <w:rPr>
          <w:rFonts w:ascii="Source Sans Pro" w:eastAsia="Source Sans Pro" w:hAnsi="Source Sans Pro" w:cs="Source Sans Pro"/>
        </w:rPr>
        <w:t>P</w:t>
      </w:r>
      <w:r w:rsidR="001F3256" w:rsidRPr="0055079E">
        <w:rPr>
          <w:rFonts w:ascii="Source Sans Pro" w:eastAsia="Source Sans Pro" w:hAnsi="Source Sans Pro" w:cs="Source Sans Pro"/>
        </w:rPr>
        <w:t xml:space="preserve">ersonas con </w:t>
      </w:r>
      <w:r w:rsidR="00393208" w:rsidRPr="0055079E">
        <w:rPr>
          <w:rFonts w:ascii="Source Sans Pro" w:eastAsia="Source Sans Pro" w:hAnsi="Source Sans Pro" w:cs="Source Sans Pro"/>
        </w:rPr>
        <w:t>D</w:t>
      </w:r>
      <w:r w:rsidR="001F3256" w:rsidRPr="0055079E">
        <w:rPr>
          <w:rFonts w:ascii="Source Sans Pro" w:eastAsia="Source Sans Pro" w:hAnsi="Source Sans Pro" w:cs="Source Sans Pro"/>
        </w:rPr>
        <w:t xml:space="preserve">iscapacidad. </w:t>
      </w:r>
      <w:r w:rsidR="00393208" w:rsidRPr="0055079E">
        <w:rPr>
          <w:rFonts w:ascii="Source Sans Pro" w:eastAsia="Source Sans Pro" w:hAnsi="Source Sans Pro" w:cs="Source Sans Pro"/>
        </w:rPr>
        <w:t>P</w:t>
      </w:r>
      <w:r w:rsidR="001F3256" w:rsidRPr="0055079E">
        <w:rPr>
          <w:rFonts w:ascii="Source Sans Pro" w:eastAsia="Source Sans Pro" w:hAnsi="Source Sans Pro" w:cs="Source Sans Pro"/>
        </w:rPr>
        <w:t>royecto integral de construcción y adaptación para el transporte en seis estaciones de la Línea 1, 2020, (</w:t>
      </w:r>
      <w:r w:rsidR="00FA47A0" w:rsidRPr="0055079E">
        <w:rPr>
          <w:rFonts w:ascii="Source Sans Pro" w:eastAsia="Source Sans Pro" w:hAnsi="Source Sans Pro" w:cs="Source Sans Pro"/>
        </w:rPr>
        <w:t>FOTRADIS</w:t>
      </w:r>
      <w:r w:rsidRPr="0055079E">
        <w:rPr>
          <w:rFonts w:ascii="Source Sans Pro" w:eastAsia="Source Sans Pro" w:hAnsi="Source Sans Pro" w:cs="Source Sans Pro"/>
        </w:rPr>
        <w:t xml:space="preserve"> 2020</w:t>
      </w:r>
      <w:r w:rsidR="001F3256" w:rsidRPr="0055079E">
        <w:rPr>
          <w:rFonts w:ascii="Source Sans Pro" w:eastAsia="Source Sans Pro" w:hAnsi="Source Sans Pro" w:cs="Source Sans Pro"/>
        </w:rPr>
        <w:t>)</w:t>
      </w:r>
      <w:r w:rsidRPr="0055079E">
        <w:rPr>
          <w:rFonts w:ascii="Source Sans Pro" w:eastAsia="Source Sans Pro" w:hAnsi="Source Sans Pro" w:cs="Source Sans Pro"/>
        </w:rPr>
        <w:t xml:space="preserve">”, da continuidad a la visión de </w:t>
      </w:r>
      <w:r w:rsidRPr="0055079E">
        <w:rPr>
          <w:rFonts w:ascii="Source Sans Pro" w:eastAsia="Source Sans Pro" w:hAnsi="Source Sans Pro" w:cs="Source Sans Pro"/>
          <w:highlight w:val="white"/>
        </w:rPr>
        <w:t xml:space="preserve">promover la integración y acceso de las personas con discapacidad al entorno físico en igualdad de condiciones con las demás, mediante infraestructura pública incluyente </w:t>
      </w:r>
      <w:r w:rsidRPr="0055079E">
        <w:rPr>
          <w:rFonts w:ascii="Source Sans Pro" w:eastAsia="Source Sans Pro" w:hAnsi="Source Sans Pro" w:cs="Source Sans Pro"/>
        </w:rPr>
        <w:t>en el Sistema Metrobús</w:t>
      </w:r>
      <w:r w:rsidRPr="0055079E">
        <w:rPr>
          <w:rFonts w:ascii="Source Sans Pro" w:eastAsia="Source Sans Pro" w:hAnsi="Source Sans Pro" w:cs="Source Sans Pro"/>
          <w:highlight w:val="white"/>
        </w:rPr>
        <w:t xml:space="preserve">, favoreciendo a su desarrollo integral e inclusión plena, a través de espacios que garanticen su derecho a la </w:t>
      </w:r>
      <w:r w:rsidR="00EA304F" w:rsidRPr="0055079E">
        <w:rPr>
          <w:rFonts w:ascii="Source Sans Pro" w:hAnsi="Source Sans Pro" w:cs="Arial"/>
          <w:shd w:val="clear" w:color="auto" w:fill="FFFFFF"/>
        </w:rPr>
        <w:t>movilidad y la accesibilidad</w:t>
      </w:r>
      <w:r w:rsidR="00E15D6C" w:rsidRPr="0055079E">
        <w:rPr>
          <w:rFonts w:ascii="Source Sans Pro" w:hAnsi="Source Sans Pro" w:cs="Arial"/>
          <w:shd w:val="clear" w:color="auto" w:fill="FFFFFF"/>
        </w:rPr>
        <w:t xml:space="preserve">, </w:t>
      </w:r>
      <w:r w:rsidR="00EA304F" w:rsidRPr="0055079E">
        <w:rPr>
          <w:rFonts w:ascii="Source Sans Pro" w:hAnsi="Source Sans Pro" w:cs="Arial"/>
          <w:shd w:val="clear" w:color="auto" w:fill="FFFFFF"/>
        </w:rPr>
        <w:t>acorde a la visión de protección a los derechos humanos y libertades fundamentales.</w:t>
      </w:r>
    </w:p>
    <w:p w:rsidR="004675EF" w:rsidRPr="0055079E" w:rsidRDefault="004675EF">
      <w:pPr>
        <w:tabs>
          <w:tab w:val="left" w:pos="426"/>
        </w:tabs>
        <w:spacing w:after="0" w:line="240" w:lineRule="auto"/>
        <w:ind w:right="49"/>
        <w:jc w:val="both"/>
        <w:rPr>
          <w:rFonts w:ascii="Source Sans Pro" w:eastAsia="Source Sans Pro" w:hAnsi="Source Sans Pro" w:cs="Source Sans Pro"/>
        </w:rPr>
      </w:pPr>
    </w:p>
    <w:p w:rsidR="0063558E" w:rsidRPr="0055079E" w:rsidRDefault="00EE417D" w:rsidP="00122B24">
      <w:pPr>
        <w:widowControl w:val="0"/>
        <w:spacing w:after="0" w:line="240" w:lineRule="auto"/>
        <w:ind w:right="-60"/>
        <w:jc w:val="both"/>
        <w:rPr>
          <w:rFonts w:ascii="Source Sans Pro" w:eastAsia="Source Sans Pro" w:hAnsi="Source Sans Pro" w:cs="Source Sans Pro"/>
        </w:rPr>
      </w:pPr>
      <w:r w:rsidRPr="0055079E">
        <w:rPr>
          <w:rFonts w:ascii="Source Sans Pro" w:eastAsia="Source Sans Pro" w:hAnsi="Source Sans Pro" w:cs="Source Sans Pro"/>
        </w:rPr>
        <w:t>El Proyecto plantea la intervención de 6 (seis) estaciones de la Línea 1 del Sistema de Transporte Metrobús: Euzkaro (intervención en ambos cuerpos), Doctor Gálvez, Perisur, Villa Olímpica, Corregidora y Plaza de la República; que representan una demanda de 74,800 usuarios al día, aproximadamente un 15% de la demanda total diaria del Corredor de la Línea 1 de Metrobús.</w:t>
      </w:r>
    </w:p>
    <w:p w:rsidR="00EE417D" w:rsidRPr="0055079E" w:rsidRDefault="00EE417D">
      <w:pPr>
        <w:widowControl w:val="0"/>
        <w:spacing w:after="0" w:line="240" w:lineRule="auto"/>
        <w:ind w:left="180" w:right="-60"/>
        <w:jc w:val="center"/>
        <w:rPr>
          <w:rFonts w:ascii="Source Sans Pro" w:eastAsia="Source Sans Pro" w:hAnsi="Source Sans Pro" w:cs="Source Sans Pro"/>
          <w:b/>
        </w:rPr>
      </w:pPr>
    </w:p>
    <w:p w:rsidR="004675EF" w:rsidRPr="0055079E" w:rsidRDefault="002074B3">
      <w:pPr>
        <w:widowControl w:val="0"/>
        <w:spacing w:after="0" w:line="240" w:lineRule="auto"/>
        <w:ind w:left="180" w:right="-60"/>
        <w:jc w:val="center"/>
        <w:rPr>
          <w:rFonts w:ascii="Source Sans Pro" w:eastAsia="Source Sans Pro" w:hAnsi="Source Sans Pro" w:cs="Source Sans Pro"/>
          <w:b/>
        </w:rPr>
      </w:pPr>
      <w:r w:rsidRPr="0055079E">
        <w:rPr>
          <w:rFonts w:ascii="Source Sans Pro" w:eastAsia="Source Sans Pro" w:hAnsi="Source Sans Pro" w:cs="Source Sans Pro"/>
          <w:b/>
        </w:rPr>
        <w:t>DECLARACIONES</w:t>
      </w:r>
    </w:p>
    <w:p w:rsidR="004675EF" w:rsidRPr="0055079E" w:rsidRDefault="004675EF">
      <w:pPr>
        <w:widowControl w:val="0"/>
        <w:spacing w:after="0" w:line="240" w:lineRule="auto"/>
        <w:ind w:left="180" w:right="-60"/>
        <w:jc w:val="center"/>
        <w:rPr>
          <w:rFonts w:ascii="Source Sans Pro" w:eastAsia="Source Sans Pro" w:hAnsi="Source Sans Pro" w:cs="Source Sans Pro"/>
          <w:b/>
        </w:rPr>
      </w:pPr>
    </w:p>
    <w:p w:rsidR="004675EF" w:rsidRPr="0055079E" w:rsidRDefault="002074B3">
      <w:pPr>
        <w:tabs>
          <w:tab w:val="left" w:pos="426"/>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b/>
        </w:rPr>
        <w:t>I.</w:t>
      </w:r>
      <w:r w:rsidRPr="0055079E">
        <w:rPr>
          <w:rFonts w:ascii="Source Sans Pro" w:eastAsia="Source Sans Pro" w:hAnsi="Source Sans Pro" w:cs="Source Sans Pro"/>
        </w:rPr>
        <w:t xml:space="preserve">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 declara a través de su representante, que:</w:t>
      </w:r>
    </w:p>
    <w:p w:rsidR="004675EF" w:rsidRPr="0055079E" w:rsidRDefault="004675EF">
      <w:pPr>
        <w:widowControl w:val="0"/>
        <w:spacing w:after="0" w:line="240" w:lineRule="auto"/>
        <w:ind w:left="180" w:right="-60"/>
        <w:jc w:val="both"/>
        <w:rPr>
          <w:rFonts w:ascii="Source Sans Pro" w:eastAsia="Source Sans Pro" w:hAnsi="Source Sans Pro" w:cs="Source Sans Pro"/>
          <w:b/>
        </w:rPr>
      </w:pPr>
    </w:p>
    <w:p w:rsidR="004675EF" w:rsidRPr="0055079E" w:rsidRDefault="002074B3">
      <w:pPr>
        <w:spacing w:after="0" w:line="240" w:lineRule="auto"/>
        <w:ind w:left="426" w:hanging="426"/>
        <w:jc w:val="both"/>
        <w:rPr>
          <w:rFonts w:ascii="Source Sans Pro" w:eastAsia="Source Sans Pro" w:hAnsi="Source Sans Pro" w:cs="Source Sans Pro"/>
          <w:b/>
        </w:rPr>
      </w:pPr>
      <w:r w:rsidRPr="0055079E">
        <w:rPr>
          <w:rFonts w:ascii="Source Sans Pro" w:eastAsia="Source Sans Pro" w:hAnsi="Source Sans Pro" w:cs="Source Sans Pro"/>
          <w:b/>
        </w:rPr>
        <w:t xml:space="preserve">I.1 </w:t>
      </w:r>
      <w:r w:rsidRPr="0055079E">
        <w:rPr>
          <w:rFonts w:ascii="Source Sans Pro" w:eastAsia="Source Sans Pro" w:hAnsi="Source Sans Pro" w:cs="Source Sans Pro"/>
          <w:b/>
        </w:rPr>
        <w:tab/>
      </w:r>
      <w:r w:rsidR="00133742">
        <w:rPr>
          <w:rFonts w:ascii="Source Sans Pro" w:eastAsia="Source Sans Pro" w:hAnsi="Source Sans Pro" w:cs="Source Sans Pro"/>
        </w:rPr>
        <w:t>Es una Dependencia de la A</w:t>
      </w:r>
      <w:r w:rsidRPr="0055079E">
        <w:rPr>
          <w:rFonts w:ascii="Source Sans Pro" w:eastAsia="Source Sans Pro" w:hAnsi="Source Sans Pro" w:cs="Source Sans Pro"/>
        </w:rPr>
        <w:t>dministración Pública Centralizada de la Ciudad de México, de conformidad con los artículos 33, numeral 1 de la Constitución Política de la Ciudad de México; artículos 1º, 2º, 3º, fracción I</w:t>
      </w:r>
      <w:r w:rsidR="00A33722" w:rsidRPr="0055079E">
        <w:rPr>
          <w:rFonts w:ascii="Source Sans Pro" w:eastAsia="Source Sans Pro" w:hAnsi="Source Sans Pro" w:cs="Source Sans Pro"/>
        </w:rPr>
        <w:t>, 16, fracción XI</w:t>
      </w:r>
      <w:r w:rsidRPr="0055079E">
        <w:rPr>
          <w:rFonts w:ascii="Source Sans Pro" w:eastAsia="Source Sans Pro" w:hAnsi="Source Sans Pro" w:cs="Source Sans Pro"/>
        </w:rPr>
        <w:t xml:space="preserve"> y 36 de la Ley Orgánica del Poder Ejecutivo y de la Administración Pública de la Ciudad de México; cuyas funciones son, entre otras, el despacho de las materias relativas a la planeación, control y desarrollo integral de la movilidad así como establecer la normatividad, los programas y proyectos necesarios para el desarrollo de la red vial, realizar los estudios necesarios sobre las vías, la infraestructura, los medios de transporte correspondientes, el tránsito de vehículos y peatones, a fin de lograr una mejor utilización de la infraestructura vial y de transporte de personas y de carga que conduzca a la eficaz protección de la vida, y a la seguridad, comodidad y rapidez en la movilidad de las personas y del transporte de bienes y planear las obras de transporte y vialidad, formular los proyectos y dar seguimiento al proceso de ejecución de las mismas.</w:t>
      </w:r>
    </w:p>
    <w:p w:rsidR="004675EF" w:rsidRPr="0055079E" w:rsidRDefault="004675EF">
      <w:pPr>
        <w:spacing w:after="0" w:line="240" w:lineRule="auto"/>
        <w:ind w:left="426" w:hanging="426"/>
        <w:jc w:val="both"/>
        <w:rPr>
          <w:rFonts w:ascii="Source Sans Pro" w:eastAsia="Source Sans Pro" w:hAnsi="Source Sans Pro" w:cs="Source Sans Pro"/>
          <w:b/>
        </w:rPr>
      </w:pPr>
    </w:p>
    <w:p w:rsidR="00606149" w:rsidRPr="0055079E" w:rsidRDefault="002074B3" w:rsidP="00606149">
      <w:pPr>
        <w:spacing w:after="0" w:line="240" w:lineRule="auto"/>
        <w:ind w:left="426" w:hanging="426"/>
        <w:jc w:val="both"/>
        <w:rPr>
          <w:rFonts w:ascii="Source Sans Pro" w:eastAsia="Source Sans Pro" w:hAnsi="Source Sans Pro" w:cs="Source Sans Pro"/>
          <w:b/>
        </w:rPr>
      </w:pPr>
      <w:r w:rsidRPr="0055079E">
        <w:rPr>
          <w:rFonts w:ascii="Source Sans Pro" w:eastAsia="Source Sans Pro" w:hAnsi="Source Sans Pro" w:cs="Source Sans Pro"/>
          <w:b/>
        </w:rPr>
        <w:lastRenderedPageBreak/>
        <w:t xml:space="preserve">I.2   </w:t>
      </w:r>
      <w:r w:rsidRPr="0055079E">
        <w:rPr>
          <w:rFonts w:ascii="Source Sans Pro" w:eastAsia="Source Sans Pro" w:hAnsi="Source Sans Pro" w:cs="Source Sans Pro"/>
        </w:rPr>
        <w:t>El Mtro. Andrés Lajous Loaeza, acredita su personalidad como Titular de la Secretaría de Movilidad mediante nombramiento otorgado por la Dra. Claudia Sheinbaum Pardo, Jefa de Gobierno de la Ciudad de México, de fecha 05 de diciembre de 2018, designación que no le ha sido revocada a la fecha y cuenta con facultades para suscribir el presente Convenio de Colaboración, co</w:t>
      </w:r>
      <w:r w:rsidR="00B73802" w:rsidRPr="0055079E">
        <w:rPr>
          <w:rFonts w:ascii="Source Sans Pro" w:eastAsia="Source Sans Pro" w:hAnsi="Source Sans Pro" w:cs="Source Sans Pro"/>
        </w:rPr>
        <w:t xml:space="preserve">nforme a lo establecido el artículo </w:t>
      </w:r>
      <w:r w:rsidRPr="0055079E">
        <w:rPr>
          <w:rFonts w:ascii="Source Sans Pro" w:eastAsia="Source Sans Pro" w:hAnsi="Source Sans Pro" w:cs="Source Sans Pro"/>
        </w:rPr>
        <w:t>20 fracción IX</w:t>
      </w:r>
      <w:r w:rsidR="00B73802" w:rsidRPr="0055079E">
        <w:rPr>
          <w:rFonts w:ascii="Source Sans Pro" w:eastAsia="Source Sans Pro" w:hAnsi="Source Sans Pro" w:cs="Source Sans Pro"/>
        </w:rPr>
        <w:t>,</w:t>
      </w:r>
      <w:r w:rsidRPr="0055079E">
        <w:rPr>
          <w:rFonts w:ascii="Source Sans Pro" w:eastAsia="Source Sans Pro" w:hAnsi="Source Sans Pro" w:cs="Source Sans Pro"/>
        </w:rPr>
        <w:t xml:space="preserve"> de la Ley Orgánica del Poder Ejecutivo y de la Administración Pública de la Ciudad de México</w:t>
      </w:r>
      <w:r w:rsidR="00606149" w:rsidRPr="0055079E">
        <w:rPr>
          <w:rFonts w:ascii="Source Sans Pro" w:eastAsia="Source Sans Pro" w:hAnsi="Source Sans Pro" w:cs="Source Sans Pro"/>
          <w:b/>
        </w:rPr>
        <w:t>.</w:t>
      </w:r>
    </w:p>
    <w:p w:rsidR="00606149" w:rsidRPr="0055079E" w:rsidRDefault="00606149" w:rsidP="00606149">
      <w:pPr>
        <w:spacing w:after="0" w:line="240" w:lineRule="auto"/>
        <w:ind w:left="426" w:hanging="426"/>
        <w:jc w:val="both"/>
        <w:rPr>
          <w:rFonts w:ascii="Source Sans Pro" w:eastAsia="Source Sans Pro" w:hAnsi="Source Sans Pro" w:cs="Source Sans Pro"/>
          <w:b/>
        </w:rPr>
      </w:pPr>
    </w:p>
    <w:p w:rsidR="00606149" w:rsidRPr="0055079E" w:rsidRDefault="00606149" w:rsidP="00606149">
      <w:pPr>
        <w:spacing w:after="0" w:line="240" w:lineRule="auto"/>
        <w:ind w:left="426" w:hanging="426"/>
        <w:jc w:val="both"/>
        <w:rPr>
          <w:rFonts w:ascii="Source Sans Pro" w:eastAsia="Source Sans Pro" w:hAnsi="Source Sans Pro" w:cs="Source Sans Pro"/>
        </w:rPr>
      </w:pPr>
      <w:r w:rsidRPr="0055079E">
        <w:rPr>
          <w:rFonts w:ascii="Source Sans Pro" w:eastAsia="Source Sans Pro" w:hAnsi="Source Sans Pro" w:cs="Source Sans Pro"/>
          <w:b/>
        </w:rPr>
        <w:t>1.3</w:t>
      </w:r>
      <w:r w:rsidRPr="0055079E">
        <w:rPr>
          <w:rFonts w:ascii="Source Sans Pro" w:eastAsia="Source Sans Pro" w:hAnsi="Source Sans Pro" w:cs="Source Sans Pro"/>
        </w:rPr>
        <w:t xml:space="preserve"> El </w:t>
      </w:r>
      <w:r w:rsidR="000D12C9" w:rsidRPr="0055079E">
        <w:rPr>
          <w:rFonts w:ascii="Source Sans Pro" w:eastAsia="Source Sans Pro" w:hAnsi="Source Sans Pro" w:cs="Source Sans Pro"/>
        </w:rPr>
        <w:t xml:space="preserve">Lic. Arturo  Martínez Salas, </w:t>
      </w:r>
      <w:r w:rsidRPr="0055079E">
        <w:rPr>
          <w:rFonts w:ascii="Source Sans Pro" w:eastAsia="Source Sans Pro" w:hAnsi="Source Sans Pro" w:cs="Source Sans Pro"/>
        </w:rPr>
        <w:t xml:space="preserve">acredita su personalidad para suscribir el presente Convenio de Colaboración, como Director General de Asuntos Jurídicos de la Secretaría de Movilidad, de conformidad con el nombramiento otorgado por la Dra. Claudia Sheinbaum Pardo, Jefa de Gobierno de la Ciudad de México de fecha 02 de enero de 2019, designación que no le ha sido revocada a la fecha, conforme a lo establecido por los artículos 7, fracción XI, inciso </w:t>
      </w:r>
      <w:r w:rsidR="000D12C9" w:rsidRPr="0055079E">
        <w:rPr>
          <w:rFonts w:ascii="Source Sans Pro" w:eastAsia="Source Sans Pro" w:hAnsi="Source Sans Pro" w:cs="Source Sans Pro"/>
        </w:rPr>
        <w:t xml:space="preserve">C), </w:t>
      </w:r>
      <w:r w:rsidRPr="0055079E">
        <w:rPr>
          <w:rFonts w:ascii="Source Sans Pro" w:eastAsia="Source Sans Pro" w:hAnsi="Source Sans Pro" w:cs="Source Sans Pro"/>
        </w:rPr>
        <w:t>y 19</w:t>
      </w:r>
      <w:r w:rsidR="000D12C9" w:rsidRPr="0055079E">
        <w:rPr>
          <w:rFonts w:ascii="Source Sans Pro" w:eastAsia="Source Sans Pro" w:hAnsi="Source Sans Pro" w:cs="Source Sans Pro"/>
        </w:rPr>
        <w:t>7, fracción XI</w:t>
      </w:r>
      <w:r w:rsidR="0055079E">
        <w:rPr>
          <w:rFonts w:ascii="Source Sans Pro" w:eastAsia="Source Sans Pro" w:hAnsi="Source Sans Pro" w:cs="Source Sans Pro"/>
        </w:rPr>
        <w:t>,</w:t>
      </w:r>
      <w:r w:rsidRPr="0055079E">
        <w:rPr>
          <w:rFonts w:ascii="Source Sans Pro" w:eastAsia="Source Sans Pro" w:hAnsi="Source Sans Pro" w:cs="Source Sans Pro"/>
        </w:rPr>
        <w:t xml:space="preserve"> del Reglamento Interior de la Administración Pública del Poder Ejecutivo y de la Administración Pública de la Ciudad de México.</w:t>
      </w:r>
    </w:p>
    <w:p w:rsidR="004675EF" w:rsidRPr="0055079E" w:rsidRDefault="004675EF" w:rsidP="000D12C9">
      <w:pPr>
        <w:spacing w:after="0" w:line="240" w:lineRule="auto"/>
        <w:jc w:val="both"/>
        <w:rPr>
          <w:rFonts w:ascii="Source Sans Pro" w:eastAsia="Source Sans Pro" w:hAnsi="Source Sans Pro" w:cs="Source Sans Pro"/>
        </w:rPr>
      </w:pPr>
    </w:p>
    <w:p w:rsidR="004675EF" w:rsidRPr="0055079E" w:rsidRDefault="002074B3">
      <w:pPr>
        <w:spacing w:after="0" w:line="240" w:lineRule="auto"/>
        <w:ind w:left="426" w:hanging="426"/>
        <w:jc w:val="both"/>
        <w:rPr>
          <w:rFonts w:ascii="Source Sans Pro" w:eastAsia="Source Sans Pro" w:hAnsi="Source Sans Pro" w:cs="Source Sans Pro"/>
          <w:highlight w:val="white"/>
        </w:rPr>
      </w:pPr>
      <w:r w:rsidRPr="0055079E">
        <w:rPr>
          <w:rFonts w:ascii="Source Sans Pro" w:eastAsia="Source Sans Pro" w:hAnsi="Source Sans Pro" w:cs="Source Sans Pro"/>
          <w:b/>
        </w:rPr>
        <w:t>I.</w:t>
      </w:r>
      <w:r w:rsidR="000D12C9" w:rsidRPr="0055079E">
        <w:rPr>
          <w:rFonts w:ascii="Source Sans Pro" w:eastAsia="Source Sans Pro" w:hAnsi="Source Sans Pro" w:cs="Source Sans Pro"/>
          <w:b/>
        </w:rPr>
        <w:t>4</w:t>
      </w:r>
      <w:r w:rsidRPr="0055079E">
        <w:rPr>
          <w:rFonts w:ascii="Source Sans Pro" w:eastAsia="Source Sans Pro" w:hAnsi="Source Sans Pro" w:cs="Source Sans Pro"/>
          <w:b/>
        </w:rPr>
        <w:t xml:space="preserve">  </w:t>
      </w:r>
      <w:r w:rsidRPr="0055079E">
        <w:rPr>
          <w:rFonts w:ascii="Source Sans Pro" w:eastAsia="Source Sans Pro" w:hAnsi="Source Sans Pro" w:cs="Source Sans Pro"/>
          <w:highlight w:val="white"/>
        </w:rPr>
        <w:t>El Lic. Jorge Sosa García, fue nombrado Director General de Administración y Finanzas en la Secretaría de Movilidad, por el Ing. Jorge Luis Basaldúa Ramos, Subsecretario de Capital Humano en la Secretaría de Administración y Finanzas, mediante nombramiento de fecha</w:t>
      </w:r>
      <w:r w:rsidRPr="0055079E">
        <w:rPr>
          <w:rFonts w:ascii="Source Sans Pro" w:eastAsia="Source Sans Pro" w:hAnsi="Source Sans Pro" w:cs="Source Sans Pro"/>
        </w:rPr>
        <w:t xml:space="preserve"> 02 de enero de 2019</w:t>
      </w:r>
      <w:r w:rsidRPr="0055079E">
        <w:rPr>
          <w:rFonts w:ascii="Source Sans Pro" w:eastAsia="Source Sans Pro" w:hAnsi="Source Sans Pro" w:cs="Source Sans Pro"/>
          <w:highlight w:val="white"/>
        </w:rPr>
        <w:t>, designación que no le ha sido revocada a la fecha y con tal carácter cuenta con las facultades suficientes para suscribir el presente instrumento, conforme a lo establecido por los artículos 13 y 18 de la Ley Orgánica del Poder Ejecutivo y de la Administración Pública de la Ciudad de México y 7 fracción II inciso L y 129 fracción XIV del Reglamento Interior del Poder Ejecutivo y de la Administración Pública de la Ciudad de México.</w:t>
      </w:r>
    </w:p>
    <w:p w:rsidR="004675EF" w:rsidRPr="0055079E" w:rsidRDefault="004675EF">
      <w:pPr>
        <w:spacing w:after="0" w:line="240" w:lineRule="auto"/>
        <w:ind w:left="426" w:hanging="426"/>
        <w:jc w:val="both"/>
        <w:rPr>
          <w:rFonts w:ascii="Source Sans Pro" w:eastAsia="Source Sans Pro" w:hAnsi="Source Sans Pro" w:cs="Source Sans Pro"/>
          <w:b/>
        </w:rPr>
      </w:pPr>
    </w:p>
    <w:p w:rsidR="004675EF" w:rsidRPr="0055079E" w:rsidRDefault="00A92981">
      <w:pPr>
        <w:spacing w:after="0" w:line="240" w:lineRule="auto"/>
        <w:ind w:left="426" w:hanging="426"/>
        <w:jc w:val="both"/>
        <w:rPr>
          <w:rFonts w:ascii="Source Sans Pro" w:eastAsia="Source Sans Pro" w:hAnsi="Source Sans Pro" w:cs="Source Sans Pro"/>
        </w:rPr>
      </w:pPr>
      <w:r w:rsidRPr="0055079E">
        <w:rPr>
          <w:rFonts w:ascii="Source Sans Pro" w:eastAsia="Source Sans Pro" w:hAnsi="Source Sans Pro" w:cs="Source Sans Pro"/>
          <w:b/>
        </w:rPr>
        <w:t>I.5</w:t>
      </w:r>
      <w:r w:rsidR="002074B3" w:rsidRPr="0055079E">
        <w:rPr>
          <w:rFonts w:ascii="Source Sans Pro" w:eastAsia="Source Sans Pro" w:hAnsi="Source Sans Pro" w:cs="Source Sans Pro"/>
          <w:b/>
        </w:rPr>
        <w:t xml:space="preserve">  </w:t>
      </w:r>
      <w:r w:rsidR="00B73802" w:rsidRPr="0055079E">
        <w:rPr>
          <w:rFonts w:ascii="Source Sans Pro" w:eastAsia="Source Sans Pro" w:hAnsi="Source Sans Pro" w:cs="Source Sans Pro"/>
          <w:b/>
        </w:rPr>
        <w:t xml:space="preserve"> </w:t>
      </w:r>
      <w:r w:rsidR="00B73802" w:rsidRPr="0055079E">
        <w:rPr>
          <w:rFonts w:ascii="Source Sans Pro" w:eastAsia="Source Sans Pro" w:hAnsi="Source Sans Pro" w:cs="Source Sans Pro"/>
        </w:rPr>
        <w:t xml:space="preserve">El </w:t>
      </w:r>
      <w:r w:rsidR="002074B3" w:rsidRPr="0055079E">
        <w:rPr>
          <w:rFonts w:ascii="Source Sans Pro" w:eastAsia="Source Sans Pro" w:hAnsi="Source Sans Pro" w:cs="Source Sans Pro"/>
        </w:rPr>
        <w:t>Mtro. Salvador Medina Ramírez, acredita su personalidad para suscribir el presente Convenio de Colab</w:t>
      </w:r>
      <w:r w:rsidR="00851013" w:rsidRPr="0055079E">
        <w:rPr>
          <w:rFonts w:ascii="Source Sans Pro" w:eastAsia="Source Sans Pro" w:hAnsi="Source Sans Pro" w:cs="Source Sans Pro"/>
        </w:rPr>
        <w:t>oración, como Director General d</w:t>
      </w:r>
      <w:r w:rsidR="002074B3" w:rsidRPr="0055079E">
        <w:rPr>
          <w:rFonts w:ascii="Source Sans Pro" w:eastAsia="Source Sans Pro" w:hAnsi="Source Sans Pro" w:cs="Source Sans Pro"/>
        </w:rPr>
        <w:t>e Planeación y Políticas, de conformidad con el nombramiento otorgado por la Dra. Claudia Sheinbaum Pardo, Jefa de Gobierno de la Ciudad de México de fecha 02 de enero de 2019, designación que no le ha sido revocada a la fecha, conforme a lo establecido por los ar</w:t>
      </w:r>
      <w:r w:rsidR="00B73802" w:rsidRPr="0055079E">
        <w:rPr>
          <w:rFonts w:ascii="Source Sans Pro" w:eastAsia="Source Sans Pro" w:hAnsi="Source Sans Pro" w:cs="Source Sans Pro"/>
        </w:rPr>
        <w:t xml:space="preserve">tículos </w:t>
      </w:r>
      <w:r w:rsidR="002074B3" w:rsidRPr="0055079E">
        <w:rPr>
          <w:rFonts w:ascii="Source Sans Pro" w:eastAsia="Source Sans Pro" w:hAnsi="Source Sans Pro" w:cs="Source Sans Pro"/>
        </w:rPr>
        <w:t xml:space="preserve">7, fracción XI, inciso B), numeral 2 y </w:t>
      </w:r>
      <w:r w:rsidR="00EC5ADD" w:rsidRPr="0055079E">
        <w:rPr>
          <w:rFonts w:ascii="Source Sans Pro" w:eastAsia="Source Sans Pro" w:hAnsi="Source Sans Pro" w:cs="Source Sans Pro"/>
        </w:rPr>
        <w:t xml:space="preserve">195, fracción XV, </w:t>
      </w:r>
      <w:r w:rsidR="002074B3" w:rsidRPr="0055079E">
        <w:rPr>
          <w:rFonts w:ascii="Source Sans Pro" w:eastAsia="Source Sans Pro" w:hAnsi="Source Sans Pro" w:cs="Source Sans Pro"/>
        </w:rPr>
        <w:t xml:space="preserve"> del Reglamento Interior de la Administración Pública del Poder Ejecutivo y de la Administración Pública de la Ciudad de México.</w:t>
      </w:r>
    </w:p>
    <w:p w:rsidR="004675EF" w:rsidRPr="0055079E" w:rsidRDefault="004675EF">
      <w:pPr>
        <w:spacing w:after="0" w:line="240" w:lineRule="auto"/>
        <w:ind w:left="426" w:hanging="426"/>
        <w:jc w:val="both"/>
        <w:rPr>
          <w:rFonts w:ascii="Source Sans Pro" w:eastAsia="Source Sans Pro" w:hAnsi="Source Sans Pro" w:cs="Source Sans Pro"/>
        </w:rPr>
      </w:pPr>
    </w:p>
    <w:p w:rsidR="004675EF" w:rsidRPr="0055079E" w:rsidRDefault="002074B3">
      <w:pPr>
        <w:spacing w:after="0" w:line="240" w:lineRule="auto"/>
        <w:ind w:left="426" w:hanging="426"/>
        <w:jc w:val="both"/>
        <w:rPr>
          <w:rFonts w:ascii="Source Sans Pro" w:eastAsia="Source Sans Pro" w:hAnsi="Source Sans Pro" w:cs="Source Sans Pro"/>
        </w:rPr>
      </w:pPr>
      <w:r w:rsidRPr="0055079E">
        <w:rPr>
          <w:rFonts w:ascii="Source Sans Pro" w:eastAsia="Source Sans Pro" w:hAnsi="Source Sans Pro" w:cs="Source Sans Pro"/>
          <w:b/>
        </w:rPr>
        <w:t>I.</w:t>
      </w:r>
      <w:r w:rsidR="00393208" w:rsidRPr="0055079E">
        <w:rPr>
          <w:rFonts w:ascii="Source Sans Pro" w:eastAsia="Source Sans Pro" w:hAnsi="Source Sans Pro" w:cs="Source Sans Pro"/>
          <w:b/>
        </w:rPr>
        <w:t>6</w:t>
      </w:r>
      <w:r w:rsidRPr="0055079E">
        <w:rPr>
          <w:rFonts w:ascii="Source Sans Pro" w:eastAsia="Source Sans Pro" w:hAnsi="Source Sans Pro" w:cs="Source Sans Pro"/>
          <w:b/>
        </w:rPr>
        <w:t xml:space="preserve"> </w:t>
      </w:r>
      <w:r w:rsidR="00BB0A7A" w:rsidRPr="0055079E">
        <w:rPr>
          <w:rFonts w:ascii="Source Sans Pro" w:eastAsia="Source Sans Pro" w:hAnsi="Source Sans Pro" w:cs="Source Sans Pro"/>
          <w:b/>
        </w:rPr>
        <w:t xml:space="preserve">  </w:t>
      </w:r>
      <w:r w:rsidRPr="0055079E">
        <w:rPr>
          <w:rFonts w:ascii="Source Sans Pro" w:eastAsia="Source Sans Pro" w:hAnsi="Source Sans Pro" w:cs="Source Sans Pro"/>
        </w:rPr>
        <w:t>Señala como domicilio el ubicado en Avenida Álvaro Obregón 269, Piso 10 Colonia Roma Norte, C.P. 06700, Alcaldía Cuauhtémoc. Ciudad de México.</w:t>
      </w:r>
    </w:p>
    <w:p w:rsidR="004675EF" w:rsidRPr="0055079E" w:rsidRDefault="004675EF">
      <w:pPr>
        <w:spacing w:after="0" w:line="240" w:lineRule="auto"/>
        <w:ind w:left="426" w:hanging="426"/>
        <w:jc w:val="both"/>
        <w:rPr>
          <w:rFonts w:ascii="Source Sans Pro" w:eastAsia="Source Sans Pro" w:hAnsi="Source Sans Pro" w:cs="Source Sans Pro"/>
        </w:rPr>
      </w:pPr>
    </w:p>
    <w:p w:rsidR="004675EF" w:rsidRPr="0055079E" w:rsidRDefault="002074B3">
      <w:pPr>
        <w:tabs>
          <w:tab w:val="left" w:pos="426"/>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b/>
        </w:rPr>
        <w:t>II. "MB"</w:t>
      </w:r>
      <w:r w:rsidRPr="0055079E">
        <w:rPr>
          <w:rFonts w:ascii="Source Sans Pro" w:eastAsia="Source Sans Pro" w:hAnsi="Source Sans Pro" w:cs="Source Sans Pro"/>
        </w:rPr>
        <w:t xml:space="preserve"> declara a través de su representante, que: </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D372EA" w:rsidP="00393208">
      <w:pPr>
        <w:spacing w:after="0" w:line="240" w:lineRule="auto"/>
        <w:ind w:left="426" w:hanging="426"/>
        <w:jc w:val="both"/>
        <w:rPr>
          <w:rFonts w:ascii="Source Sans Pro" w:eastAsia="Source Sans Pro" w:hAnsi="Source Sans Pro" w:cs="Source Sans Pro"/>
        </w:rPr>
      </w:pPr>
      <w:r w:rsidRPr="0055079E">
        <w:rPr>
          <w:rFonts w:ascii="Source Sans Pro" w:eastAsia="Source Sans Pro" w:hAnsi="Source Sans Pro" w:cs="Source Sans Pro"/>
          <w:b/>
        </w:rPr>
        <w:t xml:space="preserve">II.1 </w:t>
      </w:r>
      <w:r w:rsidR="002074B3" w:rsidRPr="0055079E">
        <w:rPr>
          <w:rFonts w:ascii="Source Sans Pro" w:eastAsia="Source Sans Pro" w:hAnsi="Source Sans Pro" w:cs="Source Sans Pro"/>
        </w:rPr>
        <w:t>Es un Organismo Público Descentralizado, entidad que compone la administración pública paraestatal de la Ciudad de México, de conformidad con lo dispuesto en los artículos 3°, fracciones III y XII; 11, fracción II; 44 fracción I; 50, 52, 54 y 74, de la Ley Orgánica del Poder Ejecutivo y de la Administración Pública de la Ciudad de México; artículos 1° y 2° del Decreto por el que se crea el Organismo Público Descentralizado Metrobús, publicado en la Gaceta Oficial de la Ciudad de México el 9 de marzo de 2005, cuyo objeto es la planeación, administración y control del Sistema de Corredores de Transporte Público de Pasajeros de la Ciudad de México.</w:t>
      </w:r>
    </w:p>
    <w:p w:rsidR="004675EF" w:rsidRPr="0055079E" w:rsidRDefault="004675EF">
      <w:pPr>
        <w:spacing w:after="0" w:line="240" w:lineRule="auto"/>
        <w:ind w:left="567" w:hanging="567"/>
        <w:jc w:val="both"/>
        <w:rPr>
          <w:rFonts w:ascii="Source Sans Pro" w:eastAsia="Source Sans Pro" w:hAnsi="Source Sans Pro" w:cs="Source Sans Pro"/>
          <w:b/>
        </w:rPr>
      </w:pPr>
    </w:p>
    <w:p w:rsidR="004675EF" w:rsidRPr="0055079E" w:rsidRDefault="002074B3" w:rsidP="00393208">
      <w:pPr>
        <w:spacing w:after="0" w:line="240" w:lineRule="auto"/>
        <w:ind w:left="426" w:hanging="426"/>
        <w:jc w:val="both"/>
        <w:rPr>
          <w:rFonts w:ascii="Source Sans Pro" w:eastAsia="Source Sans Pro" w:hAnsi="Source Sans Pro" w:cs="Source Sans Pro"/>
        </w:rPr>
      </w:pPr>
      <w:r w:rsidRPr="0055079E">
        <w:rPr>
          <w:rFonts w:ascii="Source Sans Pro" w:eastAsia="Source Sans Pro" w:hAnsi="Source Sans Pro" w:cs="Source Sans Pro"/>
          <w:b/>
        </w:rPr>
        <w:t xml:space="preserve">II.2 </w:t>
      </w:r>
      <w:r w:rsidRPr="0055079E">
        <w:rPr>
          <w:rFonts w:ascii="Source Sans Pro" w:eastAsia="Source Sans Pro" w:hAnsi="Source Sans Pro" w:cs="Source Sans Pro"/>
          <w:b/>
        </w:rPr>
        <w:tab/>
      </w:r>
      <w:r w:rsidRPr="0055079E">
        <w:rPr>
          <w:rFonts w:ascii="Source Sans Pro" w:eastAsia="Source Sans Pro" w:hAnsi="Source Sans Pro" w:cs="Source Sans Pro"/>
        </w:rPr>
        <w:t>El Mtro. Roberto Samuel Capuano Tripp, acredita su personalidad c</w:t>
      </w:r>
      <w:r w:rsidR="00BB0A7A" w:rsidRPr="0055079E">
        <w:rPr>
          <w:rFonts w:ascii="Source Sans Pro" w:eastAsia="Source Sans Pro" w:hAnsi="Source Sans Pro" w:cs="Source Sans Pro"/>
        </w:rPr>
        <w:t>omo Director General de “METROBÚ</w:t>
      </w:r>
      <w:r w:rsidRPr="0055079E">
        <w:rPr>
          <w:rFonts w:ascii="Source Sans Pro" w:eastAsia="Source Sans Pro" w:hAnsi="Source Sans Pro" w:cs="Source Sans Pro"/>
        </w:rPr>
        <w:t xml:space="preserve">S” mediante nombramiento otorgado por la Dra. Claudia Sheinbaum Pardo, Jefa de Gobierno de la Ciudad de México, de fecha 05 de diciembre de 2018, designación que no le ha sido </w:t>
      </w:r>
      <w:r w:rsidRPr="0055079E">
        <w:rPr>
          <w:rFonts w:ascii="Source Sans Pro" w:eastAsia="Source Sans Pro" w:hAnsi="Source Sans Pro" w:cs="Source Sans Pro"/>
        </w:rPr>
        <w:lastRenderedPageBreak/>
        <w:t>revocada ni limitada a la fecha y cuenta con facultades para suscribir el presente Conveni</w:t>
      </w:r>
      <w:r w:rsidR="006C52E0" w:rsidRPr="0055079E">
        <w:rPr>
          <w:rFonts w:ascii="Source Sans Pro" w:eastAsia="Source Sans Pro" w:hAnsi="Source Sans Pro" w:cs="Source Sans Pro"/>
        </w:rPr>
        <w:t>o de Colaboración, en términos de los dispuesto por el art</w:t>
      </w:r>
      <w:r w:rsidR="00BB0A7A" w:rsidRPr="0055079E">
        <w:rPr>
          <w:rFonts w:ascii="Source Sans Pro" w:eastAsia="Source Sans Pro" w:hAnsi="Source Sans Pro" w:cs="Source Sans Pro"/>
        </w:rPr>
        <w:t>íc</w:t>
      </w:r>
      <w:r w:rsidR="006C52E0" w:rsidRPr="0055079E">
        <w:rPr>
          <w:rFonts w:ascii="Source Sans Pro" w:eastAsia="Source Sans Pro" w:hAnsi="Source Sans Pro" w:cs="Source Sans Pro"/>
        </w:rPr>
        <w:t xml:space="preserve">ulo décimo cuarto de Decreto de creación del Organismo Público Descentralizado “METROBÚS”, publicado en la Gaceta Oficial del Distrito Federal del 9 de marzo de 2005, así como en lo previsto por los artículos 3°, fracción XII, 11, fracción II, 44, </w:t>
      </w:r>
      <w:r w:rsidR="00393208" w:rsidRPr="0055079E">
        <w:rPr>
          <w:rFonts w:ascii="Source Sans Pro" w:eastAsia="Source Sans Pro" w:hAnsi="Source Sans Pro" w:cs="Source Sans Pro"/>
        </w:rPr>
        <w:t>f</w:t>
      </w:r>
      <w:r w:rsidR="006C52E0" w:rsidRPr="0055079E">
        <w:rPr>
          <w:rFonts w:ascii="Source Sans Pro" w:eastAsia="Source Sans Pro" w:hAnsi="Source Sans Pro" w:cs="Source Sans Pro"/>
        </w:rPr>
        <w:t>racción I, 45, 50, 54, 74</w:t>
      </w:r>
      <w:r w:rsidR="0013090B" w:rsidRPr="0055079E">
        <w:rPr>
          <w:rFonts w:ascii="Source Sans Pro" w:eastAsia="Source Sans Pro" w:hAnsi="Source Sans Pro" w:cs="Source Sans Pro"/>
        </w:rPr>
        <w:t xml:space="preserve">, fracción XI, de la Ley </w:t>
      </w:r>
      <w:r w:rsidR="00997F62" w:rsidRPr="0055079E">
        <w:rPr>
          <w:rFonts w:ascii="Source Sans Pro" w:eastAsia="Source Sans Pro" w:hAnsi="Source Sans Pro" w:cs="Source Sans Pro"/>
        </w:rPr>
        <w:t>Orgánica</w:t>
      </w:r>
      <w:r w:rsidR="006C52E0" w:rsidRPr="0055079E">
        <w:rPr>
          <w:rFonts w:ascii="Source Sans Pro" w:eastAsia="Source Sans Pro" w:hAnsi="Source Sans Pro" w:cs="Source Sans Pro"/>
        </w:rPr>
        <w:t xml:space="preserve"> del Poder Ejecutivo y de la Administración Púbica de la Ciudad de México; 1 y</w:t>
      </w:r>
      <w:r w:rsidR="00393208" w:rsidRPr="0055079E">
        <w:rPr>
          <w:rFonts w:ascii="Source Sans Pro" w:eastAsia="Source Sans Pro" w:hAnsi="Source Sans Pro" w:cs="Source Sans Pro"/>
        </w:rPr>
        <w:t xml:space="preserve"> </w:t>
      </w:r>
      <w:r w:rsidR="006C52E0" w:rsidRPr="0055079E">
        <w:rPr>
          <w:rFonts w:ascii="Source Sans Pro" w:eastAsia="Source Sans Pro" w:hAnsi="Source Sans Pro" w:cs="Source Sans Pro"/>
        </w:rPr>
        <w:t xml:space="preserve">17 fracción I, del Estatuto Orgánico de </w:t>
      </w:r>
      <w:r w:rsidR="00BB0A7A" w:rsidRPr="0055079E">
        <w:rPr>
          <w:rFonts w:ascii="Source Sans Pro" w:eastAsia="Source Sans Pro" w:hAnsi="Source Sans Pro" w:cs="Source Sans Pro"/>
        </w:rPr>
        <w:t>Metrobús</w:t>
      </w:r>
      <w:r w:rsidR="006C52E0" w:rsidRPr="0055079E">
        <w:rPr>
          <w:rFonts w:ascii="Source Sans Pro" w:eastAsia="Source Sans Pro" w:hAnsi="Source Sans Pro" w:cs="Source Sans Pro"/>
        </w:rPr>
        <w:t>.</w:t>
      </w:r>
    </w:p>
    <w:p w:rsidR="0013090B" w:rsidRPr="0055079E" w:rsidRDefault="0013090B">
      <w:pPr>
        <w:spacing w:after="0" w:line="240" w:lineRule="auto"/>
        <w:ind w:left="567" w:hanging="567"/>
        <w:jc w:val="both"/>
        <w:rPr>
          <w:rFonts w:ascii="Source Sans Pro" w:eastAsia="Source Sans Pro" w:hAnsi="Source Sans Pro" w:cs="Source Sans Pro"/>
        </w:rPr>
      </w:pPr>
    </w:p>
    <w:p w:rsidR="0013090B" w:rsidRPr="0055079E" w:rsidRDefault="00B81E95" w:rsidP="00B81E95">
      <w:pPr>
        <w:spacing w:line="240" w:lineRule="auto"/>
        <w:ind w:left="426" w:hanging="421"/>
        <w:jc w:val="both"/>
        <w:rPr>
          <w:rFonts w:ascii="Source Sans Pro" w:eastAsia="Source Sans Pro" w:hAnsi="Source Sans Pro" w:cs="Source Sans Pro"/>
        </w:rPr>
      </w:pPr>
      <w:r w:rsidRPr="0055079E">
        <w:rPr>
          <w:rFonts w:ascii="Source Sans Pro" w:eastAsia="Source Sans Pro" w:hAnsi="Source Sans Pro" w:cs="Source Sans Pro"/>
          <w:b/>
        </w:rPr>
        <w:t>II.3</w:t>
      </w:r>
      <w:r w:rsidRPr="0055079E">
        <w:rPr>
          <w:rFonts w:ascii="Source Sans Pro" w:eastAsia="Source Sans Pro" w:hAnsi="Source Sans Pro" w:cs="Source Sans Pro"/>
        </w:rPr>
        <w:t xml:space="preserve"> </w:t>
      </w:r>
      <w:r w:rsidR="0013090B" w:rsidRPr="0055079E">
        <w:rPr>
          <w:rFonts w:ascii="Source Sans Pro" w:eastAsia="Source Sans Pro" w:hAnsi="Source Sans Pro" w:cs="Source Sans Pro"/>
        </w:rPr>
        <w:t>La Lic. María Patricia Becerra Salazar, acredita su personalidad como Directora Ejecutiva de Asuntos Jurídicos de “METROB</w:t>
      </w:r>
      <w:r w:rsidR="00BB0A7A" w:rsidRPr="0055079E">
        <w:rPr>
          <w:rFonts w:ascii="Source Sans Pro" w:eastAsia="Source Sans Pro" w:hAnsi="Source Sans Pro" w:cs="Source Sans Pro"/>
        </w:rPr>
        <w:t>ÚS</w:t>
      </w:r>
      <w:r w:rsidR="0013090B" w:rsidRPr="0055079E">
        <w:rPr>
          <w:rFonts w:ascii="Source Sans Pro" w:eastAsia="Source Sans Pro" w:hAnsi="Source Sans Pro" w:cs="Source Sans Pro"/>
        </w:rPr>
        <w:t>”</w:t>
      </w:r>
      <w:r w:rsidR="00997F62" w:rsidRPr="0055079E">
        <w:rPr>
          <w:rFonts w:ascii="Source Sans Pro" w:eastAsia="Source Sans Pro" w:hAnsi="Source Sans Pro" w:cs="Source Sans Pro"/>
        </w:rPr>
        <w:t>,</w:t>
      </w:r>
      <w:r w:rsidR="0013090B" w:rsidRPr="0055079E">
        <w:rPr>
          <w:rFonts w:ascii="Source Sans Pro" w:eastAsia="Source Sans Pro" w:hAnsi="Source Sans Pro" w:cs="Source Sans Pro"/>
        </w:rPr>
        <w:t xml:space="preserve"> mediante nombramiento otorgado por el </w:t>
      </w:r>
      <w:r w:rsidR="00997F62" w:rsidRPr="0055079E">
        <w:rPr>
          <w:rFonts w:ascii="Source Sans Pro" w:eastAsia="Source Sans Pro" w:hAnsi="Source Sans Pro" w:cs="Source Sans Pro"/>
        </w:rPr>
        <w:t>Director General de “</w:t>
      </w:r>
      <w:r w:rsidR="0013090B" w:rsidRPr="0055079E">
        <w:rPr>
          <w:rFonts w:ascii="Source Sans Pro" w:eastAsia="Source Sans Pro" w:hAnsi="Source Sans Pro" w:cs="Source Sans Pro"/>
        </w:rPr>
        <w:t>METROB</w:t>
      </w:r>
      <w:r w:rsidRPr="0055079E">
        <w:rPr>
          <w:rFonts w:ascii="Source Sans Pro" w:eastAsia="Source Sans Pro" w:hAnsi="Source Sans Pro" w:cs="Source Sans Pro"/>
        </w:rPr>
        <w:t>Ú</w:t>
      </w:r>
      <w:r w:rsidR="0013090B" w:rsidRPr="0055079E">
        <w:rPr>
          <w:rFonts w:ascii="Source Sans Pro" w:eastAsia="Source Sans Pro" w:hAnsi="Source Sans Pro" w:cs="Source Sans Pro"/>
        </w:rPr>
        <w:t>S</w:t>
      </w:r>
      <w:r w:rsidR="00997F62" w:rsidRPr="0055079E">
        <w:rPr>
          <w:rFonts w:ascii="Source Sans Pro" w:eastAsia="Source Sans Pro" w:hAnsi="Source Sans Pro" w:cs="Source Sans Pro"/>
        </w:rPr>
        <w:t>”</w:t>
      </w:r>
      <w:r w:rsidR="0013090B" w:rsidRPr="0055079E">
        <w:rPr>
          <w:rFonts w:ascii="Source Sans Pro" w:eastAsia="Source Sans Pro" w:hAnsi="Source Sans Pro" w:cs="Source Sans Pro"/>
        </w:rPr>
        <w:t>, de fecha 01 de enero 2020, designación que no le ha sido revocada ni limitada a la fecha y cuenta con facultades para suscribir el presente Convenio de C</w:t>
      </w:r>
      <w:r w:rsidR="003E0302" w:rsidRPr="0055079E">
        <w:rPr>
          <w:rFonts w:ascii="Source Sans Pro" w:eastAsia="Source Sans Pro" w:hAnsi="Source Sans Pro" w:cs="Source Sans Pro"/>
        </w:rPr>
        <w:t xml:space="preserve">olaboración, en términos de lo </w:t>
      </w:r>
      <w:r w:rsidR="0013090B" w:rsidRPr="0055079E">
        <w:rPr>
          <w:rFonts w:ascii="Source Sans Pro" w:eastAsia="Source Sans Pro" w:hAnsi="Source Sans Pro" w:cs="Source Sans Pro"/>
        </w:rPr>
        <w:t>dispuesto por el a</w:t>
      </w:r>
      <w:r w:rsidR="00BB0A7A" w:rsidRPr="0055079E">
        <w:rPr>
          <w:rFonts w:ascii="Source Sans Pro" w:eastAsia="Source Sans Pro" w:hAnsi="Source Sans Pro" w:cs="Source Sans Pro"/>
        </w:rPr>
        <w:t>rtí</w:t>
      </w:r>
      <w:r w:rsidR="0013090B" w:rsidRPr="0055079E">
        <w:rPr>
          <w:rFonts w:ascii="Source Sans Pro" w:eastAsia="Source Sans Pro" w:hAnsi="Source Sans Pro" w:cs="Source Sans Pro"/>
        </w:rPr>
        <w:t xml:space="preserve">culo </w:t>
      </w:r>
      <w:r w:rsidRPr="0055079E">
        <w:rPr>
          <w:rFonts w:ascii="Source Sans Pro" w:eastAsia="Source Sans Pro" w:hAnsi="Source Sans Pro" w:cs="Source Sans Pro"/>
        </w:rPr>
        <w:t>32</w:t>
      </w:r>
      <w:r w:rsidR="005778B9">
        <w:rPr>
          <w:rFonts w:ascii="Source Sans Pro" w:eastAsia="Source Sans Pro" w:hAnsi="Source Sans Pro" w:cs="Source Sans Pro"/>
        </w:rPr>
        <w:t xml:space="preserve"> del Estatuto Orgánico de Metrobús,</w:t>
      </w:r>
      <w:r w:rsidRPr="0055079E">
        <w:rPr>
          <w:rFonts w:ascii="Source Sans Pro" w:eastAsia="Source Sans Pro" w:hAnsi="Source Sans Pro" w:cs="Source Sans Pro"/>
        </w:rPr>
        <w:t xml:space="preserve"> publicado en la Gaceta Oficial de la Ciudad de México, el 20 de mayo de 2019.</w:t>
      </w:r>
    </w:p>
    <w:p w:rsidR="0013090B" w:rsidRPr="0055079E" w:rsidRDefault="0013090B" w:rsidP="00B81E95">
      <w:pPr>
        <w:spacing w:after="0" w:line="240" w:lineRule="auto"/>
        <w:ind w:left="567" w:hanging="567"/>
        <w:jc w:val="both"/>
        <w:rPr>
          <w:rFonts w:ascii="Source Sans Pro" w:eastAsia="Source Sans Pro" w:hAnsi="Source Sans Pro" w:cs="Source Sans Pro"/>
          <w:b/>
        </w:rPr>
      </w:pPr>
    </w:p>
    <w:p w:rsidR="00B81E95" w:rsidRPr="0055079E" w:rsidRDefault="00393208" w:rsidP="00B81E95">
      <w:pPr>
        <w:spacing w:line="240" w:lineRule="auto"/>
        <w:ind w:left="426" w:hanging="421"/>
        <w:jc w:val="both"/>
        <w:rPr>
          <w:rFonts w:ascii="Source Sans Pro" w:eastAsia="Source Sans Pro" w:hAnsi="Source Sans Pro" w:cs="Source Sans Pro"/>
        </w:rPr>
      </w:pPr>
      <w:r w:rsidRPr="0055079E">
        <w:rPr>
          <w:rFonts w:ascii="Source Sans Pro" w:eastAsia="Source Sans Pro" w:hAnsi="Source Sans Pro" w:cs="Source Sans Pro"/>
          <w:b/>
        </w:rPr>
        <w:t>II.</w:t>
      </w:r>
      <w:r w:rsidR="00B81E95" w:rsidRPr="0055079E">
        <w:rPr>
          <w:rFonts w:ascii="Source Sans Pro" w:eastAsia="Source Sans Pro" w:hAnsi="Source Sans Pro" w:cs="Source Sans Pro"/>
          <w:b/>
        </w:rPr>
        <w:t xml:space="preserve">4 </w:t>
      </w:r>
      <w:r w:rsidR="00B81E95" w:rsidRPr="0055079E">
        <w:rPr>
          <w:rFonts w:ascii="Source Sans Pro" w:eastAsia="Source Sans Pro" w:hAnsi="Source Sans Pro" w:cs="Source Sans Pro"/>
        </w:rPr>
        <w:t>E</w:t>
      </w:r>
      <w:r w:rsidRPr="0055079E">
        <w:rPr>
          <w:rFonts w:ascii="Source Sans Pro" w:eastAsia="Source Sans Pro" w:hAnsi="Source Sans Pro" w:cs="Source Sans Pro"/>
        </w:rPr>
        <w:t>l</w:t>
      </w:r>
      <w:r w:rsidR="00B81E95" w:rsidRPr="0055079E">
        <w:rPr>
          <w:rFonts w:ascii="Source Sans Pro" w:eastAsia="Source Sans Pro" w:hAnsi="Source Sans Pro" w:cs="Source Sans Pro"/>
        </w:rPr>
        <w:t xml:space="preserve"> Lic. Ricardo Delgado Reynoso, acredita su personalidad como Director Ejecutivo de Operación Técnica y Programática de “METROB</w:t>
      </w:r>
      <w:r w:rsidR="00BB0A7A" w:rsidRPr="0055079E">
        <w:rPr>
          <w:rFonts w:ascii="Source Sans Pro" w:eastAsia="Source Sans Pro" w:hAnsi="Source Sans Pro" w:cs="Source Sans Pro"/>
        </w:rPr>
        <w:t>ÚS</w:t>
      </w:r>
      <w:r w:rsidR="00B81E95" w:rsidRPr="0055079E">
        <w:rPr>
          <w:rFonts w:ascii="Source Sans Pro" w:eastAsia="Source Sans Pro" w:hAnsi="Source Sans Pro" w:cs="Source Sans Pro"/>
        </w:rPr>
        <w:t>”</w:t>
      </w:r>
      <w:r w:rsidR="00497D51" w:rsidRPr="0055079E">
        <w:rPr>
          <w:rFonts w:ascii="Source Sans Pro" w:eastAsia="Source Sans Pro" w:hAnsi="Source Sans Pro" w:cs="Source Sans Pro"/>
        </w:rPr>
        <w:t>,</w:t>
      </w:r>
      <w:r w:rsidR="00B81E95" w:rsidRPr="0055079E">
        <w:rPr>
          <w:rFonts w:ascii="Source Sans Pro" w:eastAsia="Source Sans Pro" w:hAnsi="Source Sans Pro" w:cs="Source Sans Pro"/>
        </w:rPr>
        <w:t xml:space="preserve"> mediante nombramiento otorgado por el </w:t>
      </w:r>
      <w:r w:rsidR="00997F62" w:rsidRPr="0055079E">
        <w:rPr>
          <w:rFonts w:ascii="Source Sans Pro" w:eastAsia="Source Sans Pro" w:hAnsi="Source Sans Pro" w:cs="Source Sans Pro"/>
        </w:rPr>
        <w:t>Director General de “</w:t>
      </w:r>
      <w:r w:rsidR="00B81E95" w:rsidRPr="0055079E">
        <w:rPr>
          <w:rFonts w:ascii="Source Sans Pro" w:eastAsia="Source Sans Pro" w:hAnsi="Source Sans Pro" w:cs="Source Sans Pro"/>
        </w:rPr>
        <w:t>METROBÚS</w:t>
      </w:r>
      <w:r w:rsidR="00997F62" w:rsidRPr="0055079E">
        <w:rPr>
          <w:rFonts w:ascii="Source Sans Pro" w:eastAsia="Source Sans Pro" w:hAnsi="Source Sans Pro" w:cs="Source Sans Pro"/>
        </w:rPr>
        <w:t>”</w:t>
      </w:r>
      <w:r w:rsidR="00B81E95" w:rsidRPr="0055079E">
        <w:rPr>
          <w:rFonts w:ascii="Source Sans Pro" w:eastAsia="Source Sans Pro" w:hAnsi="Source Sans Pro" w:cs="Source Sans Pro"/>
        </w:rPr>
        <w:t>, de fecha 01 de febrero 2020, designación que no le ha sido revocada ni limitada a la fecha y cuenta con facultades para suscribir el presente Convenio de Colaboración, en térmi</w:t>
      </w:r>
      <w:r w:rsidR="003E0302" w:rsidRPr="0055079E">
        <w:rPr>
          <w:rFonts w:ascii="Source Sans Pro" w:eastAsia="Source Sans Pro" w:hAnsi="Source Sans Pro" w:cs="Source Sans Pro"/>
        </w:rPr>
        <w:t>nos de lo</w:t>
      </w:r>
      <w:r w:rsidR="00BB0A7A" w:rsidRPr="0055079E">
        <w:rPr>
          <w:rFonts w:ascii="Source Sans Pro" w:eastAsia="Source Sans Pro" w:hAnsi="Source Sans Pro" w:cs="Source Sans Pro"/>
        </w:rPr>
        <w:t xml:space="preserve"> dispuesto por el artí</w:t>
      </w:r>
      <w:r w:rsidR="00B81E95" w:rsidRPr="0055079E">
        <w:rPr>
          <w:rFonts w:ascii="Source Sans Pro" w:eastAsia="Source Sans Pro" w:hAnsi="Source Sans Pro" w:cs="Source Sans Pro"/>
        </w:rPr>
        <w:t>culo 25</w:t>
      </w:r>
      <w:r w:rsidR="005778B9">
        <w:rPr>
          <w:rFonts w:ascii="Source Sans Pro" w:eastAsia="Source Sans Pro" w:hAnsi="Source Sans Pro" w:cs="Source Sans Pro"/>
        </w:rPr>
        <w:t xml:space="preserve"> del</w:t>
      </w:r>
      <w:r w:rsidR="00B81E95" w:rsidRPr="0055079E">
        <w:rPr>
          <w:rFonts w:ascii="Source Sans Pro" w:eastAsia="Source Sans Pro" w:hAnsi="Source Sans Pro" w:cs="Source Sans Pro"/>
        </w:rPr>
        <w:t xml:space="preserve"> Estatuto Orgánico de Metrobús, publicado en la Gaceta Oficial de la Ciudad de México, el 20 de mayo de 2019.</w:t>
      </w:r>
    </w:p>
    <w:p w:rsidR="004675EF" w:rsidRPr="0055079E" w:rsidRDefault="004675EF" w:rsidP="00157E52">
      <w:pPr>
        <w:tabs>
          <w:tab w:val="left" w:pos="567"/>
        </w:tabs>
        <w:spacing w:after="0" w:line="240" w:lineRule="auto"/>
        <w:jc w:val="both"/>
        <w:rPr>
          <w:rFonts w:ascii="Source Sans Pro" w:eastAsia="Source Sans Pro" w:hAnsi="Source Sans Pro" w:cs="Source Sans Pro"/>
          <w:b/>
        </w:rPr>
      </w:pPr>
    </w:p>
    <w:p w:rsidR="004675EF" w:rsidRPr="0055079E" w:rsidRDefault="00B81E95" w:rsidP="00393208">
      <w:pPr>
        <w:spacing w:line="240" w:lineRule="auto"/>
        <w:ind w:left="426" w:hanging="426"/>
        <w:jc w:val="both"/>
        <w:rPr>
          <w:rFonts w:ascii="Source Sans Pro" w:eastAsia="Source Sans Pro" w:hAnsi="Source Sans Pro" w:cs="Source Sans Pro"/>
          <w:b/>
        </w:rPr>
      </w:pPr>
      <w:r w:rsidRPr="0055079E">
        <w:rPr>
          <w:rFonts w:ascii="Source Sans Pro" w:eastAsia="Source Sans Pro" w:hAnsi="Source Sans Pro" w:cs="Source Sans Pro"/>
          <w:b/>
        </w:rPr>
        <w:t>II.5</w:t>
      </w:r>
      <w:r w:rsidR="00D372EA" w:rsidRPr="0055079E">
        <w:rPr>
          <w:rFonts w:ascii="Source Sans Pro" w:eastAsia="Source Sans Pro" w:hAnsi="Source Sans Pro" w:cs="Source Sans Pro"/>
        </w:rPr>
        <w:t xml:space="preserve"> </w:t>
      </w:r>
      <w:r w:rsidR="00393208" w:rsidRPr="0055079E">
        <w:rPr>
          <w:rFonts w:ascii="Source Sans Pro" w:eastAsia="Source Sans Pro" w:hAnsi="Source Sans Pro" w:cs="Source Sans Pro"/>
        </w:rPr>
        <w:t xml:space="preserve"> </w:t>
      </w:r>
      <w:r w:rsidR="002074B3" w:rsidRPr="0055079E">
        <w:rPr>
          <w:rFonts w:ascii="Source Sans Pro" w:eastAsia="Source Sans Pro" w:hAnsi="Source Sans Pro" w:cs="Source Sans Pro"/>
        </w:rPr>
        <w:t>Señala como domicilio el ubicado en Avenida Cuauhtémoc No. 16, segundo piso, colonia Doctores, Delegación Cuauhtémoc, Código Postal 06720 en esta Ciudad de México Distrito Federal.</w:t>
      </w:r>
    </w:p>
    <w:p w:rsidR="00B81E95" w:rsidRPr="0055079E" w:rsidRDefault="00B81E95">
      <w:pPr>
        <w:tabs>
          <w:tab w:val="left" w:pos="426"/>
        </w:tabs>
        <w:spacing w:after="0" w:line="240" w:lineRule="auto"/>
        <w:ind w:right="49"/>
        <w:jc w:val="both"/>
        <w:rPr>
          <w:rFonts w:ascii="Source Sans Pro" w:eastAsia="Source Sans Pro" w:hAnsi="Source Sans Pro" w:cs="Source Sans Pro"/>
          <w:b/>
        </w:rPr>
      </w:pPr>
    </w:p>
    <w:p w:rsidR="004675EF" w:rsidRPr="0055079E" w:rsidRDefault="002074B3">
      <w:pPr>
        <w:tabs>
          <w:tab w:val="left" w:pos="426"/>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b/>
        </w:rPr>
        <w:t>III.</w:t>
      </w:r>
      <w:r w:rsidR="00D372EA" w:rsidRPr="0055079E">
        <w:rPr>
          <w:rFonts w:ascii="Source Sans Pro" w:eastAsia="Source Sans Pro" w:hAnsi="Source Sans Pro" w:cs="Source Sans Pro"/>
        </w:rPr>
        <w:t xml:space="preserve">  </w:t>
      </w:r>
      <w:r w:rsidRPr="0055079E">
        <w:rPr>
          <w:rFonts w:ascii="Source Sans Pro" w:eastAsia="Source Sans Pro" w:hAnsi="Source Sans Pro" w:cs="Source Sans Pro"/>
        </w:rPr>
        <w:t xml:space="preserve">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declara a través de su representante, que:</w:t>
      </w:r>
    </w:p>
    <w:p w:rsidR="004675EF" w:rsidRPr="0055079E" w:rsidRDefault="002074B3">
      <w:pPr>
        <w:tabs>
          <w:tab w:val="left" w:pos="426"/>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rPr>
        <w:t xml:space="preserve"> </w:t>
      </w:r>
    </w:p>
    <w:p w:rsidR="004675EF" w:rsidRPr="0055079E" w:rsidRDefault="002074B3">
      <w:pPr>
        <w:tabs>
          <w:tab w:val="left" w:pos="993"/>
        </w:tabs>
        <w:spacing w:after="0" w:line="240" w:lineRule="auto"/>
        <w:ind w:left="426" w:right="49" w:hanging="426"/>
        <w:jc w:val="both"/>
        <w:rPr>
          <w:rFonts w:ascii="Source Sans Pro" w:eastAsia="Source Sans Pro" w:hAnsi="Source Sans Pro" w:cs="Source Sans Pro"/>
        </w:rPr>
      </w:pPr>
      <w:r w:rsidRPr="0055079E">
        <w:rPr>
          <w:rFonts w:ascii="Source Sans Pro" w:eastAsia="Source Sans Pro" w:hAnsi="Source Sans Pro" w:cs="Source Sans Pro"/>
          <w:b/>
        </w:rPr>
        <w:t>III.1</w:t>
      </w:r>
      <w:r w:rsidR="005134E9" w:rsidRPr="0055079E">
        <w:rPr>
          <w:rFonts w:ascii="Source Sans Pro" w:eastAsia="Source Sans Pro" w:hAnsi="Source Sans Pro" w:cs="Source Sans Pro"/>
        </w:rPr>
        <w:t xml:space="preserve"> E</w:t>
      </w:r>
      <w:r w:rsidRPr="0055079E">
        <w:rPr>
          <w:rFonts w:ascii="Source Sans Pro" w:eastAsia="Source Sans Pro" w:hAnsi="Source Sans Pro" w:cs="Source Sans Pro"/>
        </w:rPr>
        <w:t xml:space="preserve">s una Dependencia de la Administración Pública de la Ciudad de México, cuyas funciones son el despacho de las materias relativas a la normatividad de obras públicas, obras concesionadas, mantenimientos, restauración y obras públicas, obras concesionadas, mantenimientos, restauración y construcción de obras públicas, la planeación y ejecución de servicios urbanos e intervenciones que se realicen en vías públicas primarias de la Ciudad, incluyendo sus espacios públicos y el suministro oportuno de los materiales necesarios para ello, de conformidad con lo dispuesto por los artículos 2, 11 fracción I, 16 Fracción XIII, 20 y 38 de la ley Orgánica del Poder Ejecutivo y de la Administración Pública de la Ciudad de México y 7 fracción XIII, del Reglamento Interior del Poder Ejecutivo y de la Administración Pública de la Ciudad de México. </w:t>
      </w:r>
    </w:p>
    <w:p w:rsidR="004675EF" w:rsidRPr="0055079E" w:rsidRDefault="002074B3">
      <w:pPr>
        <w:tabs>
          <w:tab w:val="left" w:pos="993"/>
        </w:tabs>
        <w:spacing w:after="0" w:line="240" w:lineRule="auto"/>
        <w:ind w:left="284" w:right="49" w:hanging="426"/>
        <w:jc w:val="both"/>
        <w:rPr>
          <w:rFonts w:ascii="Source Sans Pro" w:eastAsia="Source Sans Pro" w:hAnsi="Source Sans Pro" w:cs="Source Sans Pro"/>
        </w:rPr>
      </w:pPr>
      <w:r w:rsidRPr="0055079E">
        <w:rPr>
          <w:rFonts w:ascii="Source Sans Pro" w:eastAsia="Source Sans Pro" w:hAnsi="Source Sans Pro" w:cs="Source Sans Pro"/>
        </w:rPr>
        <w:t xml:space="preserve"> </w:t>
      </w:r>
    </w:p>
    <w:p w:rsidR="004675EF" w:rsidRPr="0055079E" w:rsidRDefault="002074B3">
      <w:pPr>
        <w:tabs>
          <w:tab w:val="left" w:pos="993"/>
        </w:tabs>
        <w:spacing w:after="0" w:line="240" w:lineRule="auto"/>
        <w:ind w:left="284" w:right="49" w:hanging="426"/>
        <w:jc w:val="both"/>
        <w:rPr>
          <w:rFonts w:ascii="Source Sans Pro" w:eastAsia="Source Sans Pro" w:hAnsi="Source Sans Pro" w:cs="Source Sans Pro"/>
        </w:rPr>
      </w:pPr>
      <w:r w:rsidRPr="0055079E">
        <w:rPr>
          <w:rFonts w:ascii="Source Sans Pro" w:eastAsia="Source Sans Pro" w:hAnsi="Source Sans Pro" w:cs="Source Sans Pro"/>
          <w:b/>
        </w:rPr>
        <w:t xml:space="preserve">III.2 </w:t>
      </w:r>
      <w:r w:rsidRPr="0055079E">
        <w:rPr>
          <w:rFonts w:ascii="Source Sans Pro" w:eastAsia="Source Sans Pro" w:hAnsi="Source Sans Pro" w:cs="Source Sans Pro"/>
        </w:rPr>
        <w:t>Que el M. en I. Jesús Antonio Esteva Medina, fue nombrado Secretario de Obras y Servicios del Gobierno de la Ciudad de México, por la Dra. Claudia Sheinbaum Pardo, Jefa de Gobierno de la Ciudad de México, mediante nombramiento de fecha 01 de enero de 2019, designación que no le ha sido revocada a la fecha y con tal carácter cuenta con facultades suficientes para suscribir el presente instrumento de conformidad con lo establecido en los artículos 16 fracción XIII, 20 fracción IX y 38 fracción III de la Ley Orgánica del Poder Ejecutivo y de la Administración Pública de la Ciudad de México, así como el artículo 20 fracción XVII del Reglamento Interior del Poder Ejecutivo y de la Administración Pública de la Ciudad de México.</w:t>
      </w:r>
    </w:p>
    <w:p w:rsidR="004675EF" w:rsidRPr="0055079E" w:rsidRDefault="004675EF">
      <w:pPr>
        <w:spacing w:after="0" w:line="240" w:lineRule="auto"/>
        <w:ind w:right="40"/>
        <w:jc w:val="both"/>
        <w:rPr>
          <w:rFonts w:ascii="Source Sans Pro" w:eastAsia="Source Sans Pro" w:hAnsi="Source Sans Pro" w:cs="Source Sans Pro"/>
        </w:rPr>
      </w:pPr>
    </w:p>
    <w:p w:rsidR="004675EF" w:rsidRPr="0055079E" w:rsidRDefault="002074B3">
      <w:pPr>
        <w:tabs>
          <w:tab w:val="left" w:pos="993"/>
        </w:tabs>
        <w:spacing w:after="0" w:line="240" w:lineRule="auto"/>
        <w:ind w:left="284" w:right="49" w:hanging="426"/>
        <w:jc w:val="both"/>
        <w:rPr>
          <w:rFonts w:ascii="Source Sans Pro" w:eastAsia="Source Sans Pro" w:hAnsi="Source Sans Pro" w:cs="Source Sans Pro"/>
        </w:rPr>
      </w:pPr>
      <w:r w:rsidRPr="0055079E">
        <w:rPr>
          <w:rFonts w:ascii="Source Sans Pro" w:eastAsia="Source Sans Pro" w:hAnsi="Source Sans Pro" w:cs="Source Sans Pro"/>
          <w:b/>
        </w:rPr>
        <w:lastRenderedPageBreak/>
        <w:t>III.3</w:t>
      </w:r>
      <w:r w:rsidRPr="0055079E">
        <w:rPr>
          <w:rFonts w:ascii="Source Sans Pro" w:eastAsia="Source Sans Pro" w:hAnsi="Source Sans Pro" w:cs="Source Sans Pro"/>
        </w:rPr>
        <w:t xml:space="preserve"> Entre sus Unidades Administrativas, la Secretaría de Obras y Servicios, se encuentra la Dirección General de Construcción de Obras Públicas, de conformidad con lo establecido en los artículos 1, 3 fracción I y 7 fracción XIII, Apartado A), numeral 1 del Reglamento Interior del Poder Ejecutivo y de la Administración Pública de la Ciudad de México, misma que tiene como funciones, entre otras, proyectar, construir y supervisar las obras públicas que queden a su cargo; Planear la construcción de escuelas, edificios públicos y obras especiales por su nivel de complejidad en la Ciudad de México, en coordinación con las autoridades competentes; Elaborar estudios, proyectos, construir y supervisar nuevas obras viales y pavimentos, banquetas, guarniciones y reductores de velocidad en las vialidades primarias y, en su caso, modificar las existentes; así como en vialidad secundaria a petición por escrito de las Alcaldías; Diseñar, proyectar y construir la instalación aérea y subterránea en la vialidad primaria y, en su caso, secundaria; Realizar estudios, proyectos, construcción, supervisión y mantenimiento de los puentes vehiculares y/o peatonales en la vialidad primaria, así como de los que comuniquen a dos o más demarcaciones territoriales y, en su caso, en vialidad secundaria a petición por escrito de las Alcaldías; Promover y realizar las obras de infraestructura requeridas, para la conservación, preservación, mejoramiento, rehabilitación, desarrollo y funcionamiento de las áreas de valor ambiental en suelo urbano en coordinación con la autoridad competente y en el ámbito de sus respectivas competencias;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 Emitir las políticas, estrategias y lineamientos en materia de planeación, proyecto, construcción, supervisión y control de las obras inducidas y complementarias de las obras a su cargo; Realizar el análisis y diagnóstico para determinar las obras susceptibles de ser concesionadas o administradas por terceros; Emitir las declaratorias de necesidad de las obras públicas a concesionarse en la Ciudad de México, en el ámbito de su competencia y demás relativas y aplicables informando de tales acciones a su superior jerárquico en apego a lo señalado en el artículo 206 del citado Reglamento.</w:t>
      </w:r>
    </w:p>
    <w:p w:rsidR="004675EF" w:rsidRPr="0055079E" w:rsidRDefault="004675EF">
      <w:pPr>
        <w:tabs>
          <w:tab w:val="left" w:pos="993"/>
        </w:tabs>
        <w:spacing w:after="0" w:line="240" w:lineRule="auto"/>
        <w:ind w:left="284" w:right="49" w:hanging="426"/>
        <w:jc w:val="both"/>
        <w:rPr>
          <w:rFonts w:ascii="Source Sans Pro" w:eastAsia="Source Sans Pro" w:hAnsi="Source Sans Pro" w:cs="Source Sans Pro"/>
        </w:rPr>
      </w:pPr>
    </w:p>
    <w:p w:rsidR="004675EF" w:rsidRPr="0055079E" w:rsidRDefault="002074B3" w:rsidP="00D372EA">
      <w:pPr>
        <w:tabs>
          <w:tab w:val="left" w:pos="993"/>
        </w:tabs>
        <w:spacing w:after="0" w:line="240" w:lineRule="auto"/>
        <w:ind w:left="284" w:right="49" w:hanging="426"/>
        <w:jc w:val="both"/>
        <w:rPr>
          <w:rFonts w:ascii="Source Sans Pro" w:eastAsia="Source Sans Pro" w:hAnsi="Source Sans Pro" w:cs="Source Sans Pro"/>
        </w:rPr>
      </w:pPr>
      <w:r w:rsidRPr="0055079E">
        <w:rPr>
          <w:rFonts w:ascii="Source Sans Pro" w:eastAsia="Source Sans Pro" w:hAnsi="Source Sans Pro" w:cs="Source Sans Pro"/>
          <w:b/>
        </w:rPr>
        <w:t>III.4</w:t>
      </w:r>
      <w:r w:rsidR="00393208" w:rsidRPr="0055079E">
        <w:rPr>
          <w:rFonts w:ascii="Source Sans Pro" w:eastAsia="Source Sans Pro" w:hAnsi="Source Sans Pro" w:cs="Source Sans Pro"/>
        </w:rPr>
        <w:t xml:space="preserve"> </w:t>
      </w:r>
      <w:r w:rsidRPr="0055079E">
        <w:rPr>
          <w:rFonts w:ascii="Source Sans Pro" w:eastAsia="Source Sans Pro" w:hAnsi="Source Sans Pro" w:cs="Source Sans Pro"/>
        </w:rPr>
        <w:t>El Ing. Juan Carlos Fuentes Orrala, fue designado Director General de Construcción de Obras Públicas, por la Dra. Claudia Sheinbaum Pardo, Jefa de Gobierno de la Ciudad de México, mediante nombramiento de fecha 02 de enero de 2019, designación que no le ha sido revocada a la fecha y cuenta con las facultades suficientes para suscribir el presente Convenio de Colaboración, atento a lo dispuesto por los artículos 1, 3, fracción l, 7 fracción XIII, apartado A) numeral 1, 41 y 206 del Reglamento Interior del Poder Ejecutivo y de la Administración Pública de la Ciudad de México así como lo señalado en el Acuerdo Delegatorio de Facultades publicado el 29 de marzo de 2019 en la Gaceta Oficial de la Ciudad de México, por medio del cual, entre otras facultades se delega a los Directores Generales y de área adscritos a la Secretaría de Obras y Servicios  la facultad para revisar, autorizar y suscribir dictámenes, justificaciones, contratos, convenios, substanciar, acordar, supervisar, revocar, modificar, incluyendo la  rescisión y terminación anticipad</w:t>
      </w:r>
      <w:r w:rsidR="00E07FBB" w:rsidRPr="0055079E">
        <w:rPr>
          <w:rFonts w:ascii="Source Sans Pro" w:eastAsia="Source Sans Pro" w:hAnsi="Source Sans Pro" w:cs="Source Sans Pro"/>
        </w:rPr>
        <w:t>a</w:t>
      </w:r>
      <w:r w:rsidRPr="0055079E">
        <w:rPr>
          <w:rFonts w:ascii="Source Sans Pro" w:eastAsia="Source Sans Pro" w:hAnsi="Source Sans Pro" w:cs="Source Sans Pro"/>
        </w:rPr>
        <w:t xml:space="preserve">  de estos últimos, hacer efectivas las garantías correspondientes y demás actos jurídicos y documentos relacionados con los mismos, en materia de obras públicas y servicios relacionados con ésta, que se celebren de conformidad con la Ley de Obras Públicas del Distrito Federal y su Reglamento, así como de la Ley de Obras Públicas y Servicios relacionados con las mismas y su correspondiente Reglamento.</w:t>
      </w:r>
    </w:p>
    <w:p w:rsidR="004675EF" w:rsidRPr="0055079E" w:rsidRDefault="004675EF">
      <w:pPr>
        <w:tabs>
          <w:tab w:val="left" w:pos="993"/>
        </w:tabs>
        <w:spacing w:after="0" w:line="240" w:lineRule="auto"/>
        <w:ind w:left="284" w:right="49" w:hanging="426"/>
        <w:jc w:val="both"/>
        <w:rPr>
          <w:rFonts w:ascii="Source Sans Pro" w:eastAsia="Source Sans Pro" w:hAnsi="Source Sans Pro" w:cs="Source Sans Pro"/>
        </w:rPr>
      </w:pPr>
    </w:p>
    <w:p w:rsidR="004675EF" w:rsidRPr="0055079E" w:rsidRDefault="002074B3">
      <w:pPr>
        <w:tabs>
          <w:tab w:val="left" w:pos="993"/>
        </w:tabs>
        <w:spacing w:after="0" w:line="240" w:lineRule="auto"/>
        <w:ind w:left="284" w:right="49" w:hanging="426"/>
        <w:jc w:val="both"/>
        <w:rPr>
          <w:rFonts w:ascii="Source Sans Pro" w:eastAsia="Source Sans Pro" w:hAnsi="Source Sans Pro" w:cs="Source Sans Pro"/>
        </w:rPr>
      </w:pPr>
      <w:r w:rsidRPr="0055079E">
        <w:rPr>
          <w:rFonts w:ascii="Source Sans Pro" w:eastAsia="Source Sans Pro" w:hAnsi="Source Sans Pro" w:cs="Source Sans Pro"/>
          <w:b/>
        </w:rPr>
        <w:lastRenderedPageBreak/>
        <w:t>III.5</w:t>
      </w:r>
      <w:r w:rsidRPr="0055079E">
        <w:rPr>
          <w:rFonts w:ascii="Source Sans Pro" w:eastAsia="Source Sans Pro" w:hAnsi="Source Sans Pro" w:cs="Source Sans Pro"/>
        </w:rPr>
        <w:t xml:space="preserve">  El  Mtro. Gerardo Calzada Sibilla, fue nombrado Director General de Administración y Finanzas en la Secretaría de Obras y Servicios del Gobierno de la Ciudad de México, por </w:t>
      </w:r>
      <w:r w:rsidR="00930E21" w:rsidRPr="0055079E">
        <w:rPr>
          <w:rFonts w:ascii="Source Sans Pro" w:eastAsia="Source Sans Pro" w:hAnsi="Source Sans Pro" w:cs="Source Sans Pro"/>
        </w:rPr>
        <w:t>la Dra. Claudia Sheinbaum Pardo</w:t>
      </w:r>
      <w:r w:rsidRPr="0055079E">
        <w:rPr>
          <w:rFonts w:ascii="Source Sans Pro" w:eastAsia="Source Sans Pro" w:hAnsi="Source Sans Pro" w:cs="Source Sans Pro"/>
        </w:rPr>
        <w:t xml:space="preserve">, </w:t>
      </w:r>
      <w:r w:rsidR="00930E21" w:rsidRPr="0055079E">
        <w:rPr>
          <w:rFonts w:ascii="Source Sans Pro" w:eastAsia="Source Sans Pro" w:hAnsi="Source Sans Pro" w:cs="Source Sans Pro"/>
        </w:rPr>
        <w:t>Jefa de Gobierno de la Ciudad de México</w:t>
      </w:r>
      <w:r w:rsidRPr="0055079E">
        <w:rPr>
          <w:rFonts w:ascii="Source Sans Pro" w:eastAsia="Source Sans Pro" w:hAnsi="Source Sans Pro" w:cs="Source Sans Pro"/>
        </w:rPr>
        <w:t xml:space="preserve">, mediante nombramiento de fecha </w:t>
      </w:r>
      <w:r w:rsidR="00930E21" w:rsidRPr="0055079E">
        <w:rPr>
          <w:rFonts w:ascii="Source Sans Pro" w:eastAsia="Source Sans Pro" w:hAnsi="Source Sans Pro" w:cs="Source Sans Pro"/>
        </w:rPr>
        <w:t>01 de marzo</w:t>
      </w:r>
      <w:r w:rsidRPr="0055079E">
        <w:rPr>
          <w:rFonts w:ascii="Source Sans Pro" w:eastAsia="Source Sans Pro" w:hAnsi="Source Sans Pro" w:cs="Source Sans Pro"/>
        </w:rPr>
        <w:t xml:space="preserve"> de 2020, designación que no le ha sido revocada a la fecha y con tal carácter cuenta con las facultades suficientes para suscribir el presente instrumento, conforme a lo establecido por los artículos 13 y 18 de la Ley Orgánica del Poder Ejecutivo y de la Administración Pública de la Ciudad de México y 7 fracción II inciso L y 129 fracción XIV del Reglamento Interior del Poder Ejecutivo y de la Administración Pública de la Ciudad de México. </w:t>
      </w:r>
    </w:p>
    <w:p w:rsidR="004675EF" w:rsidRPr="0055079E" w:rsidRDefault="004675EF">
      <w:pPr>
        <w:tabs>
          <w:tab w:val="left" w:pos="993"/>
        </w:tabs>
        <w:spacing w:after="0" w:line="240" w:lineRule="auto"/>
        <w:ind w:left="284" w:right="49" w:hanging="426"/>
        <w:jc w:val="both"/>
        <w:rPr>
          <w:rFonts w:ascii="Source Sans Pro" w:eastAsia="Source Sans Pro" w:hAnsi="Source Sans Pro" w:cs="Source Sans Pro"/>
        </w:rPr>
      </w:pPr>
    </w:p>
    <w:p w:rsidR="004675EF" w:rsidRPr="0055079E" w:rsidRDefault="002074B3">
      <w:pPr>
        <w:tabs>
          <w:tab w:val="left" w:pos="993"/>
        </w:tabs>
        <w:spacing w:after="0" w:line="240" w:lineRule="auto"/>
        <w:ind w:left="284" w:right="49" w:hanging="426"/>
        <w:jc w:val="both"/>
        <w:rPr>
          <w:rFonts w:ascii="Source Sans Pro" w:eastAsia="Source Sans Pro" w:hAnsi="Source Sans Pro" w:cs="Source Sans Pro"/>
        </w:rPr>
      </w:pPr>
      <w:r w:rsidRPr="0055079E">
        <w:rPr>
          <w:rFonts w:ascii="Source Sans Pro" w:eastAsia="Source Sans Pro" w:hAnsi="Source Sans Pro" w:cs="Source Sans Pro"/>
          <w:b/>
        </w:rPr>
        <w:t>III.6</w:t>
      </w:r>
      <w:r w:rsidRPr="0055079E">
        <w:rPr>
          <w:rFonts w:ascii="Source Sans Pro" w:eastAsia="Source Sans Pro" w:hAnsi="Source Sans Pro" w:cs="Source Sans Pro"/>
        </w:rPr>
        <w:t xml:space="preserve"> Para efectos del presente instrumento señala como domicilio el ubicado en Plaza de la Constitución número 1, segundo piso, Colonia Centro, Alcaldía de Cuauhtémoc, Código Postal 06000, Ciudad de México.</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IV. "LAS PARTES” declaran que:</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rPr>
      </w:pPr>
    </w:p>
    <w:p w:rsidR="004675EF" w:rsidRPr="0055079E" w:rsidRDefault="002074B3">
      <w:pPr>
        <w:spacing w:line="240" w:lineRule="auto"/>
        <w:ind w:left="284" w:hanging="426"/>
        <w:jc w:val="both"/>
        <w:rPr>
          <w:rFonts w:ascii="Source Sans Pro" w:eastAsia="Source Sans Pro" w:hAnsi="Source Sans Pro" w:cs="Source Sans Pro"/>
        </w:rPr>
      </w:pPr>
      <w:r w:rsidRPr="0055079E">
        <w:rPr>
          <w:rFonts w:ascii="Source Sans Pro" w:eastAsia="Source Sans Pro" w:hAnsi="Source Sans Pro" w:cs="Source Sans Pro"/>
          <w:b/>
        </w:rPr>
        <w:t xml:space="preserve">IV.1 </w:t>
      </w:r>
      <w:r w:rsidRPr="0055079E">
        <w:rPr>
          <w:rFonts w:ascii="Source Sans Pro" w:eastAsia="Source Sans Pro" w:hAnsi="Source Sans Pro" w:cs="Source Sans Pro"/>
        </w:rPr>
        <w:t>Reconocen la personalidad, competencia y capacidad con la que compa</w:t>
      </w:r>
      <w:r w:rsidR="00930E21" w:rsidRPr="0055079E">
        <w:rPr>
          <w:rFonts w:ascii="Source Sans Pro" w:eastAsia="Source Sans Pro" w:hAnsi="Source Sans Pro" w:cs="Source Sans Pro"/>
        </w:rPr>
        <w:t>recen a celebrar el presente Convenio de C</w:t>
      </w:r>
      <w:r w:rsidRPr="0055079E">
        <w:rPr>
          <w:rFonts w:ascii="Source Sans Pro" w:eastAsia="Source Sans Pro" w:hAnsi="Source Sans Pro" w:cs="Source Sans Pro"/>
        </w:rPr>
        <w:t>olaboración, aceptando que la firma del mismo, no amplía, exceptúa o sustituye ni delega las facultades y obligaciones que las diversas disposiciones legales y administrativas confieren a las autoridades que las suscriben.</w:t>
      </w:r>
    </w:p>
    <w:p w:rsidR="004675EF" w:rsidRPr="0055079E" w:rsidRDefault="002074B3">
      <w:pPr>
        <w:spacing w:line="240" w:lineRule="auto"/>
        <w:ind w:left="284" w:hanging="426"/>
        <w:jc w:val="both"/>
        <w:rPr>
          <w:rFonts w:ascii="Source Sans Pro" w:eastAsia="Source Sans Pro" w:hAnsi="Source Sans Pro" w:cs="Source Sans Pro"/>
        </w:rPr>
      </w:pPr>
      <w:r w:rsidRPr="0055079E">
        <w:rPr>
          <w:rFonts w:ascii="Source Sans Pro" w:eastAsia="Source Sans Pro" w:hAnsi="Source Sans Pro" w:cs="Source Sans Pro"/>
          <w:b/>
        </w:rPr>
        <w:t xml:space="preserve">IV.2 </w:t>
      </w:r>
      <w:r w:rsidRPr="0055079E">
        <w:rPr>
          <w:rFonts w:ascii="Source Sans Pro" w:eastAsia="Source Sans Pro" w:hAnsi="Source Sans Pro" w:cs="Source Sans Pro"/>
        </w:rPr>
        <w:t>Colaborarán en el desarrollo de acciones que estimen procedentes en beneficio del cumplimiento del objeto del presente convenio de colaboración.</w:t>
      </w:r>
    </w:p>
    <w:p w:rsidR="004B3A04" w:rsidRPr="0055079E" w:rsidRDefault="002074B3" w:rsidP="00930E21">
      <w:pPr>
        <w:spacing w:line="240" w:lineRule="auto"/>
        <w:ind w:left="284" w:hanging="426"/>
        <w:jc w:val="both"/>
        <w:rPr>
          <w:rFonts w:ascii="Source Sans Pro" w:eastAsia="Source Sans Pro" w:hAnsi="Source Sans Pro" w:cs="Source Sans Pro"/>
        </w:rPr>
      </w:pPr>
      <w:r w:rsidRPr="0055079E">
        <w:rPr>
          <w:rFonts w:ascii="Source Sans Pro" w:eastAsia="Source Sans Pro" w:hAnsi="Source Sans Pro" w:cs="Source Sans Pro"/>
          <w:b/>
        </w:rPr>
        <w:t xml:space="preserve">IV.3 </w:t>
      </w:r>
      <w:r w:rsidRPr="0055079E">
        <w:rPr>
          <w:rFonts w:ascii="Source Sans Pro" w:eastAsia="Source Sans Pro" w:hAnsi="Source Sans Pro" w:cs="Source Sans Pro"/>
        </w:rPr>
        <w:t>Para la celebración del presente instrumento jurídico no media error, violencia física o moral dolo o mala fe, por lo que están conformes en sujetar su compromiso conforme a los términos y condiciones insertos en las siguientes:</w:t>
      </w:r>
    </w:p>
    <w:p w:rsidR="004675EF" w:rsidRPr="0055079E" w:rsidRDefault="002074B3">
      <w:pPr>
        <w:widowControl w:val="0"/>
        <w:spacing w:after="0" w:line="240" w:lineRule="auto"/>
        <w:ind w:left="180" w:right="-60"/>
        <w:jc w:val="center"/>
        <w:rPr>
          <w:rFonts w:ascii="Source Sans Pro" w:eastAsia="Source Sans Pro" w:hAnsi="Source Sans Pro" w:cs="Source Sans Pro"/>
          <w:b/>
        </w:rPr>
      </w:pPr>
      <w:r w:rsidRPr="0055079E">
        <w:rPr>
          <w:rFonts w:ascii="Source Sans Pro" w:eastAsia="Source Sans Pro" w:hAnsi="Source Sans Pro" w:cs="Source Sans Pro"/>
          <w:b/>
        </w:rPr>
        <w:t>CLÁUSULAS</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 xml:space="preserve">PRIMERA. - OBJETO. </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rPr>
      </w:pPr>
    </w:p>
    <w:p w:rsidR="004675EF" w:rsidRPr="0055079E" w:rsidRDefault="002074B3">
      <w:pPr>
        <w:widowControl w:val="0"/>
        <w:tabs>
          <w:tab w:val="left" w:pos="9000"/>
        </w:tabs>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xml:space="preserve"> convienen establecer mecanismos mediante los cuales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realice a favor de la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 xml:space="preserve"> y </w:t>
      </w:r>
      <w:r w:rsidRPr="0055079E">
        <w:rPr>
          <w:rFonts w:ascii="Source Sans Pro" w:eastAsia="Source Sans Pro" w:hAnsi="Source Sans Pro" w:cs="Source Sans Pro"/>
          <w:b/>
        </w:rPr>
        <w:t>“MB”</w:t>
      </w:r>
      <w:r w:rsidRPr="0055079E">
        <w:rPr>
          <w:rFonts w:ascii="Source Sans Pro" w:eastAsia="Source Sans Pro" w:hAnsi="Source Sans Pro" w:cs="Source Sans Pro"/>
        </w:rPr>
        <w:t xml:space="preserve"> la construcción de la infraestructura de</w:t>
      </w:r>
      <w:r w:rsidR="00930E21" w:rsidRPr="0055079E">
        <w:rPr>
          <w:rFonts w:ascii="Source Sans Pro" w:eastAsia="Source Sans Pro" w:hAnsi="Source Sans Pro" w:cs="Source Sans Pro"/>
        </w:rPr>
        <w:t>rivada del</w:t>
      </w:r>
      <w:r w:rsidR="00BE24EE" w:rsidRPr="0055079E">
        <w:rPr>
          <w:rFonts w:ascii="Source Sans Pro" w:eastAsia="Source Sans Pro" w:hAnsi="Source Sans Pro" w:cs="Source Sans Pro"/>
        </w:rPr>
        <w:t xml:space="preserve"> “</w:t>
      </w:r>
      <w:r w:rsidR="00BE24EE" w:rsidRPr="0055079E">
        <w:rPr>
          <w:rFonts w:ascii="Source Sans Pro" w:eastAsia="Source Sans Pro" w:hAnsi="Source Sans Pro" w:cs="Source Sans Pro"/>
          <w:b/>
        </w:rPr>
        <w:t xml:space="preserve">PROYECTO </w:t>
      </w:r>
      <w:r w:rsidRPr="0055079E">
        <w:rPr>
          <w:rFonts w:ascii="Source Sans Pro" w:eastAsia="Source Sans Pro" w:hAnsi="Source Sans Pro" w:cs="Source Sans Pro"/>
          <w:b/>
        </w:rPr>
        <w:t>METROBÚS ACCESIBLE PARA PERSONAS CON DISCAPACIDAD. PROYECTO INTEGRAL DE CONSTRUCCIÓN Y ADAPTACIÓN PARA EL TRANSPORTE EN SEIS ESTACIONES DE LA LÍNEA 1, 2020”</w:t>
      </w:r>
      <w:r w:rsidRPr="0055079E">
        <w:rPr>
          <w:rFonts w:ascii="Source Sans Pro" w:eastAsia="Source Sans Pro" w:hAnsi="Source Sans Pro" w:cs="Source Sans Pro"/>
        </w:rPr>
        <w:t xml:space="preserve">, denominado en lo sucesivo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en los términos, alcances, condiciones y especificaciones técnicas establecidas en el </w:t>
      </w:r>
      <w:r w:rsidRPr="0055079E">
        <w:rPr>
          <w:rFonts w:ascii="Source Sans Pro" w:eastAsia="Source Sans Pro" w:hAnsi="Source Sans Pro" w:cs="Source Sans Pro"/>
          <w:b/>
        </w:rPr>
        <w:t>ANEXO TÉCNICO</w:t>
      </w:r>
      <w:r w:rsidRPr="0055079E">
        <w:rPr>
          <w:rFonts w:ascii="Source Sans Pro" w:eastAsia="Source Sans Pro" w:hAnsi="Source Sans Pro" w:cs="Source Sans Pro"/>
        </w:rPr>
        <w:t xml:space="preserve">, que forma parte integrante del presente instrumento. </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2074B3">
      <w:pPr>
        <w:widowControl w:val="0"/>
        <w:tabs>
          <w:tab w:val="left" w:pos="9000"/>
        </w:tabs>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 xml:space="preserve">SEGUNDA. - ALCANCES. </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2074B3">
      <w:pPr>
        <w:widowControl w:val="0"/>
        <w:tabs>
          <w:tab w:val="left" w:pos="9000"/>
        </w:tabs>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xml:space="preserve"> convienen trabajar en forma conjunta, en el marco de sus respectivas atribuciones, para llevar a cabo el objeto con base a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señalado en la Cláusula </w:t>
      </w:r>
      <w:r w:rsidRPr="0055079E">
        <w:rPr>
          <w:rFonts w:ascii="Source Sans Pro" w:eastAsia="Source Sans Pro" w:hAnsi="Source Sans Pro" w:cs="Source Sans Pro"/>
          <w:b/>
        </w:rPr>
        <w:t xml:space="preserve">PRIMERA </w:t>
      </w:r>
      <w:r w:rsidRPr="0055079E">
        <w:rPr>
          <w:rFonts w:ascii="Source Sans Pro" w:eastAsia="Source Sans Pro" w:hAnsi="Source Sans Pro" w:cs="Source Sans Pro"/>
        </w:rPr>
        <w:t xml:space="preserve">del presente instrumento jurídico; conforme a los términos y alcances que, de manera enunciativa más no limitativa, se señalan en el </w:t>
      </w:r>
      <w:r w:rsidRPr="0055079E">
        <w:rPr>
          <w:rFonts w:ascii="Source Sans Pro" w:eastAsia="Source Sans Pro" w:hAnsi="Source Sans Pro" w:cs="Source Sans Pro"/>
          <w:b/>
        </w:rPr>
        <w:t>ANEXO TÉCNICO</w:t>
      </w:r>
      <w:r w:rsidRPr="0055079E">
        <w:rPr>
          <w:rFonts w:ascii="Source Sans Pro" w:eastAsia="Source Sans Pro" w:hAnsi="Source Sans Pro" w:cs="Source Sans Pro"/>
        </w:rPr>
        <w:t>, que forma parte del presente Convenio de Colaboración, así como con las disposiciones legales aplicables.</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3E0302" w:rsidRPr="0055079E" w:rsidRDefault="003E0302">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2074B3">
      <w:pPr>
        <w:widowControl w:val="0"/>
        <w:tabs>
          <w:tab w:val="left" w:pos="9000"/>
        </w:tabs>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lastRenderedPageBreak/>
        <w:t>TERCERA. - EJECUCIÓN DEL PROYECTO.</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2074B3">
      <w:pPr>
        <w:widowControl w:val="0"/>
        <w:tabs>
          <w:tab w:val="left" w:pos="9000"/>
        </w:tabs>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 xml:space="preserve">Para la ejecución de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se otorgará la suficiencia presupuestal misma que estará sujeta a las ministraciones de acuerdo a la forma y tiempos establecidos por los Lineamientos de operación del Fondo para la Accesibilidad en el Transporte Público para las Personas con Discapacidad (FOTRADIS</w:t>
      </w:r>
      <w:r w:rsidR="008823F8" w:rsidRPr="0055079E">
        <w:rPr>
          <w:rFonts w:ascii="Source Sans Pro" w:eastAsia="Source Sans Pro" w:hAnsi="Source Sans Pro" w:cs="Source Sans Pro"/>
        </w:rPr>
        <w:t>)</w:t>
      </w:r>
      <w:r w:rsidR="00E07FBB" w:rsidRPr="0055079E">
        <w:rPr>
          <w:rFonts w:ascii="Source Sans Pro" w:eastAsia="Source Sans Pro" w:hAnsi="Source Sans Pro" w:cs="Source Sans Pro"/>
        </w:rPr>
        <w:t>,</w:t>
      </w:r>
      <w:r w:rsidR="008823F8" w:rsidRPr="0055079E">
        <w:rPr>
          <w:rFonts w:ascii="Source Sans Pro" w:eastAsia="Source Sans Pro" w:hAnsi="Source Sans Pro" w:cs="Source Sans Pro"/>
        </w:rPr>
        <w:t xml:space="preserve"> 2020,</w:t>
      </w:r>
      <w:r w:rsidRPr="0055079E">
        <w:rPr>
          <w:rFonts w:ascii="Source Sans Pro" w:eastAsia="Source Sans Pro" w:hAnsi="Source Sans Pro" w:cs="Source Sans Pro"/>
        </w:rPr>
        <w:t xml:space="preserve"> publicados en el Diario Oficial de la Federación el pasado 28 de febrero del presente año, y a la normatividad local aplicable para su suministro y ejercicio de los recursos.</w:t>
      </w:r>
    </w:p>
    <w:p w:rsidR="008823F8" w:rsidRPr="0055079E" w:rsidRDefault="008823F8" w:rsidP="008823F8">
      <w:pPr>
        <w:spacing w:after="0" w:line="240" w:lineRule="auto"/>
        <w:jc w:val="both"/>
        <w:rPr>
          <w:rFonts w:ascii="Source Sans Pro" w:eastAsia="Source Sans Pro" w:hAnsi="Source Sans Pro" w:cs="Source Sans Pro"/>
        </w:rPr>
      </w:pP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2074B3">
      <w:pPr>
        <w:widowControl w:val="0"/>
        <w:tabs>
          <w:tab w:val="left" w:pos="9000"/>
        </w:tabs>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CUARTA. - AMPLIACIÓN DEL CALENDARIO.</w:t>
      </w:r>
    </w:p>
    <w:p w:rsidR="004675EF" w:rsidRPr="0055079E" w:rsidRDefault="004675EF">
      <w:pPr>
        <w:widowControl w:val="0"/>
        <w:tabs>
          <w:tab w:val="left" w:pos="9000"/>
        </w:tabs>
        <w:spacing w:after="0" w:line="240" w:lineRule="auto"/>
        <w:jc w:val="both"/>
        <w:rPr>
          <w:rFonts w:ascii="Source Sans Pro" w:eastAsia="Source Sans Pro" w:hAnsi="Source Sans Pro" w:cs="Source Sans Pro"/>
          <w:b/>
        </w:rPr>
      </w:pPr>
    </w:p>
    <w:p w:rsidR="004675EF" w:rsidRPr="0055079E" w:rsidRDefault="002074B3">
      <w:pPr>
        <w:widowControl w:val="0"/>
        <w:tabs>
          <w:tab w:val="left" w:pos="9000"/>
        </w:tabs>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 xml:space="preserve">El tiempo de ejecución de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será de doce meses, sin embargo en caso de situaciones supervenientes, contingentes o excepcionales, que motiven o justifiquen la ampliación del plazo previsto en el calendario de ejecución establecido en el </w:t>
      </w:r>
      <w:r w:rsidRPr="0055079E">
        <w:rPr>
          <w:rFonts w:ascii="Source Sans Pro" w:eastAsia="Source Sans Pro" w:hAnsi="Source Sans Pro" w:cs="Source Sans Pro"/>
          <w:b/>
        </w:rPr>
        <w:t>ANEXO TÉCNICO</w:t>
      </w:r>
      <w:r w:rsidRPr="0055079E">
        <w:rPr>
          <w:rFonts w:ascii="Source Sans Pro" w:eastAsia="Source Sans Pro" w:hAnsi="Source Sans Pro" w:cs="Source Sans Pro"/>
        </w:rPr>
        <w:t>, se podrá solicitar por escrito la autorización de modificación, de conformidad a lo establecido por los Lineamientos de operación del Fondo para la Accesibilidad en el Trasporte Público para las personas con discapacidad (FOTRADIS</w:t>
      </w:r>
      <w:r w:rsidR="00E07FBB" w:rsidRPr="0055079E">
        <w:rPr>
          <w:rFonts w:ascii="Source Sans Pro" w:eastAsia="Source Sans Pro" w:hAnsi="Source Sans Pro" w:cs="Source Sans Pro"/>
        </w:rPr>
        <w:t>, 2020)</w:t>
      </w:r>
      <w:r w:rsidRPr="0055079E">
        <w:rPr>
          <w:rFonts w:ascii="Source Sans Pro" w:eastAsia="Source Sans Pro" w:hAnsi="Source Sans Pro" w:cs="Source Sans Pro"/>
        </w:rPr>
        <w:t>, publicados en el Diario Oficial de la Federación el pasado 28 de febrero del presente año</w:t>
      </w:r>
      <w:r w:rsidR="00662B11" w:rsidRPr="0055079E">
        <w:rPr>
          <w:rFonts w:ascii="Source Sans Pro" w:eastAsia="Source Sans Pro" w:hAnsi="Source Sans Pro" w:cs="Source Sans Pro"/>
        </w:rPr>
        <w:t>.</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QUINTA. -MONTO</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 xml:space="preserve">Para el cumplimiento del objeto del presente convenio de colaboración, se destinará la cantidad total de </w:t>
      </w:r>
      <w:r w:rsidRPr="0055079E">
        <w:rPr>
          <w:rFonts w:ascii="Source Sans Pro" w:eastAsia="Source Sans Pro" w:hAnsi="Source Sans Pro" w:cs="Source Sans Pro"/>
          <w:b/>
        </w:rPr>
        <w:t>$ 23,843,139.00</w:t>
      </w:r>
      <w:r w:rsidRPr="0055079E">
        <w:rPr>
          <w:rFonts w:ascii="Source Sans Pro" w:eastAsia="Source Sans Pro" w:hAnsi="Source Sans Pro" w:cs="Source Sans Pro"/>
        </w:rPr>
        <w:t xml:space="preserve"> (Veintitrés millones ochocientos cuarenta y tres mil ciento treinta y nueve pesos 00/100 M.N), recursos que corresponden al</w:t>
      </w:r>
      <w:r w:rsidR="001F70FA" w:rsidRPr="0055079E">
        <w:rPr>
          <w:rFonts w:ascii="Source Sans Pro" w:eastAsia="Times New Roman" w:hAnsi="Source Sans Pro" w:cs="Arial"/>
          <w:lang w:eastAsia="es-ES"/>
        </w:rPr>
        <w:t xml:space="preserve"> Fondo para </w:t>
      </w:r>
      <w:r w:rsidR="00D372EA" w:rsidRPr="0055079E">
        <w:rPr>
          <w:rFonts w:ascii="Source Sans Pro" w:eastAsia="Times New Roman" w:hAnsi="Source Sans Pro" w:cs="Arial"/>
          <w:lang w:eastAsia="es-ES"/>
        </w:rPr>
        <w:t xml:space="preserve">la Accesibilidad en el </w:t>
      </w:r>
      <w:r w:rsidR="001F70FA" w:rsidRPr="0055079E">
        <w:rPr>
          <w:rFonts w:ascii="Source Sans Pro" w:eastAsia="Times New Roman" w:hAnsi="Source Sans Pro" w:cs="Arial"/>
          <w:lang w:eastAsia="es-ES"/>
        </w:rPr>
        <w:t>Trasporte Público para las personas con discapacidad (FOTRADIS, 2020), publicados en el Diario Oficial de la Federación el pasado 28 de febrero del año en curso.</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El ejercicio de los recursos del Fondo para la Accesibilidad en el Transporte Público para las Personas con Discapacidad 2020, se sujetará a las disposiciones previs</w:t>
      </w:r>
      <w:r w:rsidR="00E07FBB" w:rsidRPr="0055079E">
        <w:rPr>
          <w:rFonts w:ascii="Source Sans Pro" w:eastAsia="Source Sans Pro" w:hAnsi="Source Sans Pro" w:cs="Source Sans Pro"/>
        </w:rPr>
        <w:t>tas en el artículo 17 de la Ley</w:t>
      </w:r>
      <w:r w:rsidRPr="0055079E">
        <w:rPr>
          <w:rFonts w:ascii="Source Sans Pro" w:eastAsia="Source Sans Pro" w:hAnsi="Source Sans Pro" w:cs="Source Sans Pro"/>
        </w:rPr>
        <w:t xml:space="preserve"> de Disciplina Financiera de las Entidades Federativas y los Municipios.</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Los re</w:t>
      </w:r>
      <w:r w:rsidR="00930E21" w:rsidRPr="0055079E">
        <w:rPr>
          <w:rFonts w:ascii="Source Sans Pro" w:eastAsia="Source Sans Pro" w:hAnsi="Source Sans Pro" w:cs="Source Sans Pro"/>
        </w:rPr>
        <w:t xml:space="preserve">cursos entregados a </w:t>
      </w:r>
      <w:r w:rsidR="00930E21" w:rsidRPr="0055079E">
        <w:rPr>
          <w:rFonts w:ascii="Source Sans Pro" w:eastAsia="Source Sans Pro" w:hAnsi="Source Sans Pro" w:cs="Source Sans Pro"/>
          <w:b/>
        </w:rPr>
        <w:t>“LA</w:t>
      </w:r>
      <w:r w:rsidRPr="0055079E">
        <w:rPr>
          <w:rFonts w:ascii="Source Sans Pro" w:eastAsia="Source Sans Pro" w:hAnsi="Source Sans Pro" w:cs="Source Sans Pro"/>
          <w:b/>
        </w:rPr>
        <w:t xml:space="preserve"> SOBSE”</w:t>
      </w:r>
      <w:r w:rsidRPr="0055079E">
        <w:rPr>
          <w:rFonts w:ascii="Source Sans Pro" w:eastAsia="Source Sans Pro" w:hAnsi="Source Sans Pro" w:cs="Source Sans Pro"/>
        </w:rPr>
        <w:t xml:space="preserve"> no pierden su carácter federal, por lo que ésta deberá realizar todas las acciones necesarias para que los mismos sean ejercidos en tiempo y forma y bajo los principios de control, transparencia y rendición de cuentas aplicables a los recursos públicos federales, de conformidad con lo establecido en la Ley Federal de Presupuesto y Responsabilidad Hacendaria en su Reglamento y en las demás disposiciones jurídicas federales y locales aplicables.</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SEXTA. - OBLIGACIONES DE "LAS PARTES".</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EF401E">
      <w:pPr>
        <w:spacing w:after="0" w:line="240" w:lineRule="auto"/>
        <w:jc w:val="both"/>
        <w:rPr>
          <w:rFonts w:ascii="Source Sans Pro" w:eastAsia="Source Sans Pro" w:hAnsi="Source Sans Pro" w:cs="Source Sans Pro"/>
          <w:b/>
        </w:rPr>
      </w:pPr>
      <w:bookmarkStart w:id="0" w:name="_30j0zll" w:colFirst="0" w:colLast="0"/>
      <w:bookmarkEnd w:id="0"/>
      <w:r w:rsidRPr="0055079E">
        <w:rPr>
          <w:rFonts w:ascii="Source Sans Pro" w:eastAsia="Source Sans Pro" w:hAnsi="Source Sans Pro" w:cs="Source Sans Pro"/>
          <w:b/>
        </w:rPr>
        <w:t xml:space="preserve">I. De “LA SEMOVI” respecto de </w:t>
      </w:r>
      <w:r w:rsidR="002074B3" w:rsidRPr="0055079E">
        <w:rPr>
          <w:rFonts w:ascii="Source Sans Pro" w:eastAsia="Source Sans Pro" w:hAnsi="Source Sans Pro" w:cs="Source Sans Pro"/>
          <w:b/>
        </w:rPr>
        <w:t>“EL PROYECTO” se obliga a:</w:t>
      </w:r>
    </w:p>
    <w:p w:rsidR="00B2309D" w:rsidRPr="0055079E" w:rsidRDefault="00B2309D" w:rsidP="001F70FA">
      <w:pPr>
        <w:spacing w:after="0" w:line="240" w:lineRule="auto"/>
        <w:jc w:val="both"/>
        <w:rPr>
          <w:rFonts w:ascii="Source Sans Pro" w:hAnsi="Source Sans Pro"/>
          <w:b/>
        </w:rPr>
      </w:pPr>
    </w:p>
    <w:p w:rsidR="001F70FA" w:rsidRPr="0055079E" w:rsidRDefault="001F70FA" w:rsidP="001F70FA">
      <w:pPr>
        <w:spacing w:after="0" w:line="240" w:lineRule="auto"/>
        <w:jc w:val="both"/>
        <w:rPr>
          <w:rFonts w:ascii="Source Sans Pro" w:eastAsia="Times New Roman" w:hAnsi="Source Sans Pro" w:cs="Arial"/>
          <w:lang w:eastAsia="es-ES"/>
        </w:rPr>
      </w:pPr>
      <w:r w:rsidRPr="0055079E">
        <w:rPr>
          <w:rFonts w:ascii="Source Sans Pro" w:hAnsi="Source Sans Pro"/>
          <w:b/>
        </w:rPr>
        <w:t xml:space="preserve">I.1. </w:t>
      </w:r>
      <w:r w:rsidRPr="0055079E">
        <w:rPr>
          <w:rFonts w:ascii="Source Sans Pro" w:hAnsi="Source Sans Pro"/>
        </w:rPr>
        <w:t xml:space="preserve">Transferir a </w:t>
      </w:r>
      <w:r w:rsidRPr="0055079E">
        <w:rPr>
          <w:rFonts w:ascii="Source Sans Pro" w:hAnsi="Source Sans Pro"/>
          <w:b/>
        </w:rPr>
        <w:t>“LA SOBSE”,</w:t>
      </w:r>
      <w:r w:rsidRPr="0055079E">
        <w:rPr>
          <w:rFonts w:ascii="Source Sans Pro" w:hAnsi="Source Sans Pro"/>
        </w:rPr>
        <w:t xml:space="preserve"> mediante Afectación Presupuestaria Compensada, tramitada a través del Sistema de Planeación de Recursos Gubernamentales (SAP-GRP), los $20,666,667.00 (Veinte millones seiscientos sesenta y seis mil seiscientos sesenta y siete pesos 00/100 M.N.), con cargo a su presupuesto autorizado 2020. El diferencial de recursos, conforme a lo </w:t>
      </w:r>
      <w:r w:rsidRPr="0055079E">
        <w:rPr>
          <w:rFonts w:ascii="Source Sans Pro" w:eastAsia="Times New Roman" w:hAnsi="Source Sans Pro" w:cs="Arial"/>
          <w:lang w:eastAsia="es-ES"/>
        </w:rPr>
        <w:t xml:space="preserve">establecido en la Cláusula </w:t>
      </w:r>
      <w:r w:rsidRPr="0055079E">
        <w:rPr>
          <w:rFonts w:ascii="Source Sans Pro" w:eastAsia="Times New Roman" w:hAnsi="Source Sans Pro" w:cs="Arial"/>
          <w:b/>
          <w:lang w:eastAsia="es-ES"/>
        </w:rPr>
        <w:t xml:space="preserve">QUINTA </w:t>
      </w:r>
      <w:r w:rsidRPr="0055079E">
        <w:rPr>
          <w:rFonts w:ascii="Source Sans Pro" w:eastAsia="Times New Roman" w:hAnsi="Source Sans Pro" w:cs="Arial"/>
          <w:lang w:eastAsia="es-ES"/>
        </w:rPr>
        <w:t xml:space="preserve">del presente Convenio, y en los términos previstos en los numerales 9 y 26 de los Lineamientos de Operación </w:t>
      </w:r>
      <w:r w:rsidR="00B2309D" w:rsidRPr="0055079E">
        <w:rPr>
          <w:rFonts w:ascii="Source Sans Pro" w:eastAsia="Times New Roman" w:hAnsi="Source Sans Pro" w:cs="Arial"/>
          <w:lang w:eastAsia="es-ES"/>
        </w:rPr>
        <w:t xml:space="preserve">del Fondo </w:t>
      </w:r>
      <w:r w:rsidR="000C166D" w:rsidRPr="0055079E">
        <w:rPr>
          <w:rFonts w:ascii="Source Sans Pro" w:eastAsia="Times New Roman" w:hAnsi="Source Sans Pro" w:cs="Arial"/>
          <w:lang w:eastAsia="es-ES"/>
        </w:rPr>
        <w:t xml:space="preserve">para la Accesibilidad </w:t>
      </w:r>
      <w:r w:rsidR="004620D5" w:rsidRPr="0055079E">
        <w:rPr>
          <w:rFonts w:ascii="Source Sans Pro" w:eastAsia="Times New Roman" w:hAnsi="Source Sans Pro" w:cs="Arial"/>
          <w:lang w:eastAsia="es-ES"/>
        </w:rPr>
        <w:t>en el</w:t>
      </w:r>
      <w:r w:rsidR="000C166D" w:rsidRPr="0055079E">
        <w:rPr>
          <w:rFonts w:ascii="Source Sans Pro" w:eastAsia="Times New Roman" w:hAnsi="Source Sans Pro" w:cs="Arial"/>
          <w:lang w:eastAsia="es-ES"/>
        </w:rPr>
        <w:t xml:space="preserve"> Trasporte Público para las Personas con D</w:t>
      </w:r>
      <w:r w:rsidRPr="0055079E">
        <w:rPr>
          <w:rFonts w:ascii="Source Sans Pro" w:eastAsia="Times New Roman" w:hAnsi="Source Sans Pro" w:cs="Arial"/>
          <w:lang w:eastAsia="es-ES"/>
        </w:rPr>
        <w:t xml:space="preserve">iscapacidad (FOTRADIS, 2020), publicados en el Diario Oficial de la Federación el pasado 28 de febrero del año en curso, serán adicionados de manera líquida por </w:t>
      </w:r>
      <w:r w:rsidR="000C166D" w:rsidRPr="0055079E">
        <w:rPr>
          <w:rFonts w:ascii="Source Sans Pro" w:eastAsia="Times New Roman" w:hAnsi="Source Sans Pro" w:cs="Arial"/>
          <w:b/>
          <w:lang w:eastAsia="es-ES"/>
        </w:rPr>
        <w:t>“</w:t>
      </w:r>
      <w:r w:rsidRPr="0055079E">
        <w:rPr>
          <w:rFonts w:ascii="Source Sans Pro" w:eastAsia="Times New Roman" w:hAnsi="Source Sans Pro" w:cs="Arial"/>
          <w:b/>
          <w:lang w:eastAsia="es-ES"/>
        </w:rPr>
        <w:t>LA SOBSE</w:t>
      </w:r>
      <w:r w:rsidR="000C166D" w:rsidRPr="0055079E">
        <w:rPr>
          <w:rFonts w:ascii="Source Sans Pro" w:eastAsia="Times New Roman" w:hAnsi="Source Sans Pro" w:cs="Arial"/>
          <w:b/>
          <w:lang w:eastAsia="es-ES"/>
        </w:rPr>
        <w:t>”</w:t>
      </w:r>
      <w:r w:rsidRPr="0055079E">
        <w:rPr>
          <w:rFonts w:ascii="Source Sans Pro" w:eastAsia="Times New Roman" w:hAnsi="Source Sans Pro" w:cs="Arial"/>
          <w:lang w:eastAsia="es-ES"/>
        </w:rPr>
        <w:t xml:space="preserve">. </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rsidP="00E13371">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I.2.</w:t>
      </w:r>
      <w:r w:rsidR="00E13371" w:rsidRPr="0055079E">
        <w:rPr>
          <w:rFonts w:ascii="Source Sans Pro" w:eastAsia="Source Sans Pro" w:hAnsi="Source Sans Pro" w:cs="Source Sans Pro"/>
        </w:rPr>
        <w:t xml:space="preserve"> Coadyuvar con </w:t>
      </w:r>
      <w:r w:rsidRPr="0055079E">
        <w:rPr>
          <w:rFonts w:ascii="Source Sans Pro" w:eastAsia="Source Sans Pro" w:hAnsi="Source Sans Pro" w:cs="Source Sans Pro"/>
        </w:rPr>
        <w:t>la Dirección General de Administrac</w:t>
      </w:r>
      <w:r w:rsidR="004620D5" w:rsidRPr="0055079E">
        <w:rPr>
          <w:rFonts w:ascii="Source Sans Pro" w:eastAsia="Source Sans Pro" w:hAnsi="Source Sans Pro" w:cs="Source Sans Pro"/>
        </w:rPr>
        <w:t>ión Financiera de la Secretarí</w:t>
      </w:r>
      <w:r w:rsidRPr="0055079E">
        <w:rPr>
          <w:rFonts w:ascii="Source Sans Pro" w:eastAsia="Source Sans Pro" w:hAnsi="Source Sans Pro" w:cs="Source Sans Pro"/>
        </w:rPr>
        <w:t xml:space="preserve">a de Administración y </w:t>
      </w:r>
      <w:r w:rsidR="00E13371" w:rsidRPr="0055079E">
        <w:rPr>
          <w:rFonts w:ascii="Source Sans Pro" w:eastAsia="Source Sans Pro" w:hAnsi="Source Sans Pro" w:cs="Source Sans Pro"/>
        </w:rPr>
        <w:t xml:space="preserve">Finanzas de la Ciudad de México, </w:t>
      </w:r>
      <w:r w:rsidR="00792930" w:rsidRPr="0055079E">
        <w:rPr>
          <w:rFonts w:ascii="Source Sans Pro" w:eastAsia="Times New Roman" w:hAnsi="Source Sans Pro" w:cs="Arial"/>
          <w:lang w:eastAsia="es-ES"/>
        </w:rPr>
        <w:t>a fin de</w:t>
      </w:r>
      <w:r w:rsidR="00E13371" w:rsidRPr="0055079E">
        <w:rPr>
          <w:rFonts w:ascii="Source Sans Pro" w:eastAsia="Times New Roman" w:hAnsi="Source Sans Pro" w:cs="Arial"/>
          <w:lang w:eastAsia="es-ES"/>
        </w:rPr>
        <w:t xml:space="preserve"> dar</w:t>
      </w:r>
      <w:r w:rsidR="00792930" w:rsidRPr="0055079E">
        <w:rPr>
          <w:rFonts w:ascii="Source Sans Pro" w:eastAsia="Times New Roman" w:hAnsi="Source Sans Pro" w:cs="Arial"/>
          <w:lang w:eastAsia="es-ES"/>
        </w:rPr>
        <w:t xml:space="preserve"> cumplimiento </w:t>
      </w:r>
      <w:r w:rsidR="00792930" w:rsidRPr="0055079E">
        <w:rPr>
          <w:rFonts w:ascii="Source Sans Pro" w:eastAsia="Source Sans Pro" w:hAnsi="Source Sans Pro" w:cs="Source Sans Pro"/>
        </w:rPr>
        <w:t>a</w:t>
      </w:r>
      <w:r w:rsidR="005134E9" w:rsidRPr="0055079E">
        <w:rPr>
          <w:rFonts w:ascii="Source Sans Pro" w:eastAsia="Source Sans Pro" w:hAnsi="Source Sans Pro" w:cs="Source Sans Pro"/>
        </w:rPr>
        <w:t xml:space="preserve"> la C</w:t>
      </w:r>
      <w:r w:rsidR="00E13371" w:rsidRPr="0055079E">
        <w:rPr>
          <w:rFonts w:ascii="Source Sans Pro" w:eastAsia="Source Sans Pro" w:hAnsi="Source Sans Pro" w:cs="Source Sans Pro"/>
        </w:rPr>
        <w:t>láusula C</w:t>
      </w:r>
      <w:r w:rsidR="00361EC8" w:rsidRPr="0055079E">
        <w:rPr>
          <w:rFonts w:ascii="Source Sans Pro" w:eastAsia="Source Sans Pro" w:hAnsi="Source Sans Pro" w:cs="Source Sans Pro"/>
        </w:rPr>
        <w:t>uarta. -Cuenta Bancaria</w:t>
      </w:r>
      <w:r w:rsidR="00E13371" w:rsidRPr="0055079E">
        <w:rPr>
          <w:rFonts w:ascii="Source Sans Pro" w:eastAsia="Source Sans Pro" w:hAnsi="Source Sans Pro" w:cs="Source Sans Pro"/>
        </w:rPr>
        <w:t xml:space="preserve"> del Convenio Marco.</w:t>
      </w:r>
    </w:p>
    <w:p w:rsidR="00E13371" w:rsidRPr="0055079E" w:rsidRDefault="00E13371" w:rsidP="00E13371">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I.3.</w:t>
      </w:r>
      <w:r w:rsidRPr="0055079E">
        <w:rPr>
          <w:rFonts w:ascii="Source Sans Pro" w:eastAsia="Source Sans Pro" w:hAnsi="Source Sans Pro" w:cs="Source Sans Pro"/>
        </w:rPr>
        <w:t xml:space="preserve"> Coadyuvar </w:t>
      </w:r>
      <w:r w:rsidR="00930E21" w:rsidRPr="0055079E">
        <w:rPr>
          <w:rFonts w:ascii="Source Sans Pro" w:eastAsia="Source Sans Pro" w:hAnsi="Source Sans Pro" w:cs="Source Sans Pro"/>
        </w:rPr>
        <w:t>con</w:t>
      </w:r>
      <w:r w:rsidRPr="0055079E">
        <w:rPr>
          <w:rFonts w:ascii="Source Sans Pro" w:eastAsia="Source Sans Pro" w:hAnsi="Source Sans Pro" w:cs="Source Sans Pro"/>
        </w:rPr>
        <w:t xml:space="preserve"> </w:t>
      </w:r>
      <w:r w:rsidRPr="0055079E">
        <w:rPr>
          <w:rFonts w:ascii="Source Sans Pro" w:eastAsia="Source Sans Pro" w:hAnsi="Source Sans Pro" w:cs="Source Sans Pro"/>
          <w:b/>
        </w:rPr>
        <w:t>“</w:t>
      </w:r>
      <w:r w:rsidR="00930E21" w:rsidRPr="0055079E">
        <w:rPr>
          <w:rFonts w:ascii="Source Sans Pro" w:eastAsia="Source Sans Pro" w:hAnsi="Source Sans Pro" w:cs="Source Sans Pro"/>
          <w:b/>
        </w:rPr>
        <w:t xml:space="preserve">LA </w:t>
      </w:r>
      <w:r w:rsidRPr="0055079E">
        <w:rPr>
          <w:rFonts w:ascii="Source Sans Pro" w:eastAsia="Source Sans Pro" w:hAnsi="Source Sans Pro" w:cs="Source Sans Pro"/>
          <w:b/>
        </w:rPr>
        <w:t>SOBSE”</w:t>
      </w:r>
      <w:r w:rsidRPr="0055079E">
        <w:rPr>
          <w:rFonts w:ascii="Source Sans Pro" w:eastAsia="Source Sans Pro" w:hAnsi="Source Sans Pro" w:cs="Source Sans Pro"/>
        </w:rPr>
        <w:t xml:space="preserve"> para rendir el informe trimestral (20 días naturales posteriores a la terminación de cada trimestre) a la SHCP, a través de la plataforma que para el caso indique la Secretaría de Finanzas, sobre el ejercicio, destino y resultados obtenidos de los recursos del Fondo, en los términos del artículo 85, fracción II,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o los que en su caso se emitan para el ejercicio fiscal 2020, o ambos.</w:t>
      </w:r>
    </w:p>
    <w:p w:rsidR="004675EF" w:rsidRPr="0055079E" w:rsidRDefault="004675EF">
      <w:pPr>
        <w:spacing w:after="0" w:line="240" w:lineRule="auto"/>
        <w:jc w:val="both"/>
        <w:rPr>
          <w:rFonts w:ascii="Source Sans Pro" w:eastAsia="Source Sans Pro" w:hAnsi="Source Sans Pro" w:cs="Source Sans Pro"/>
          <w:b/>
          <w:highlight w:val="white"/>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 xml:space="preserve">I.4. </w:t>
      </w:r>
      <w:r w:rsidRPr="0055079E">
        <w:rPr>
          <w:rFonts w:ascii="Source Sans Pro" w:eastAsia="Source Sans Pro" w:hAnsi="Source Sans Pro" w:cs="Source Sans Pro"/>
        </w:rPr>
        <w:t xml:space="preserve">Coordinar con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y </w:t>
      </w:r>
      <w:r w:rsidRPr="0055079E">
        <w:rPr>
          <w:rFonts w:ascii="Source Sans Pro" w:eastAsia="Source Sans Pro" w:hAnsi="Source Sans Pro" w:cs="Source Sans Pro"/>
          <w:b/>
        </w:rPr>
        <w:t>“MB”</w:t>
      </w:r>
      <w:r w:rsidRPr="0055079E">
        <w:rPr>
          <w:rFonts w:ascii="Source Sans Pro" w:eastAsia="Source Sans Pro" w:hAnsi="Source Sans Pro" w:cs="Source Sans Pro"/>
        </w:rPr>
        <w:t xml:space="preserve"> las acciones que se requieran durante el desarrollo del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a fin de verificar el c</w:t>
      </w:r>
      <w:r w:rsidR="003D0780" w:rsidRPr="0055079E">
        <w:rPr>
          <w:rFonts w:ascii="Source Sans Pro" w:eastAsia="Source Sans Pro" w:hAnsi="Source Sans Pro" w:cs="Source Sans Pro"/>
        </w:rPr>
        <w:t>umplimiento del objeto de este C</w:t>
      </w:r>
      <w:r w:rsidRPr="0055079E">
        <w:rPr>
          <w:rFonts w:ascii="Source Sans Pro" w:eastAsia="Source Sans Pro" w:hAnsi="Source Sans Pro" w:cs="Source Sans Pro"/>
        </w:rPr>
        <w:t xml:space="preserve">onvenio, como lo es la obtención de la Suficiencia Presupuestal de la totalidad de los recursos, así como las especificaciones contenidas en el </w:t>
      </w:r>
      <w:r w:rsidRPr="0055079E">
        <w:rPr>
          <w:rFonts w:ascii="Source Sans Pro" w:eastAsia="Source Sans Pro" w:hAnsi="Source Sans Pro" w:cs="Source Sans Pro"/>
          <w:b/>
        </w:rPr>
        <w:t>ANEXO TÉCNICO.</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 xml:space="preserve">I.5. </w:t>
      </w:r>
      <w:r w:rsidR="000F106D" w:rsidRPr="0055079E">
        <w:rPr>
          <w:rFonts w:ascii="Source Sans Pro" w:eastAsia="Source Sans Pro" w:hAnsi="Source Sans Pro" w:cs="Source Sans Pro"/>
        </w:rPr>
        <w:t>D</w:t>
      </w:r>
      <w:r w:rsidRPr="0055079E">
        <w:rPr>
          <w:rFonts w:ascii="Source Sans Pro" w:eastAsia="Source Sans Pro" w:hAnsi="Source Sans Pro" w:cs="Source Sans Pro"/>
        </w:rPr>
        <w:t>ar seguimiento</w:t>
      </w:r>
      <w:r w:rsidR="00851013" w:rsidRPr="0055079E">
        <w:rPr>
          <w:rFonts w:ascii="Source Sans Pro" w:eastAsia="Source Sans Pro" w:hAnsi="Source Sans Pro" w:cs="Source Sans Pro"/>
        </w:rPr>
        <w:t xml:space="preserve"> técnico</w:t>
      </w:r>
      <w:r w:rsidRPr="0055079E">
        <w:rPr>
          <w:rFonts w:ascii="Source Sans Pro" w:eastAsia="Source Sans Pro" w:hAnsi="Source Sans Pro" w:cs="Source Sans Pro"/>
        </w:rPr>
        <w:t xml:space="preserve"> al desarrollo de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a fin de verificar la correcta aplicación de los recursos y trabajos indicados en el </w:t>
      </w:r>
      <w:r w:rsidRPr="0055079E">
        <w:rPr>
          <w:rFonts w:ascii="Source Sans Pro" w:eastAsia="Source Sans Pro" w:hAnsi="Source Sans Pro" w:cs="Source Sans Pro"/>
          <w:b/>
        </w:rPr>
        <w:t>ANEXO TÉCNICO</w:t>
      </w:r>
      <w:r w:rsidR="000F106D" w:rsidRPr="0055079E">
        <w:rPr>
          <w:rFonts w:ascii="Source Sans Pro" w:eastAsia="Source Sans Pro" w:hAnsi="Source Sans Pro" w:cs="Source Sans Pro"/>
        </w:rPr>
        <w:t>.</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I.6.</w:t>
      </w:r>
      <w:r w:rsidRPr="0055079E">
        <w:rPr>
          <w:rFonts w:ascii="Source Sans Pro" w:eastAsia="Source Sans Pro" w:hAnsi="Source Sans Pro" w:cs="Source Sans Pro"/>
        </w:rPr>
        <w:t xml:space="preserve"> Informar a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sobre cualquier irregularidad, defecto o vicio oculto </w:t>
      </w:r>
      <w:r w:rsidR="008B293D" w:rsidRPr="0055079E">
        <w:rPr>
          <w:rFonts w:ascii="Source Sans Pro" w:eastAsia="Source Sans Pro" w:hAnsi="Source Sans Pro" w:cs="Source Sans Pro"/>
        </w:rPr>
        <w:t xml:space="preserve">que llegare a conocer, </w:t>
      </w:r>
      <w:r w:rsidRPr="0055079E">
        <w:rPr>
          <w:rFonts w:ascii="Source Sans Pro" w:eastAsia="Source Sans Pro" w:hAnsi="Source Sans Pro" w:cs="Source Sans Pro"/>
        </w:rPr>
        <w:t>en la ejecución de los trabajos materia del presente Convenio para su atención de conformidad con la normatividad aplicable</w:t>
      </w:r>
      <w:r w:rsidR="00F77805" w:rsidRPr="0055079E">
        <w:rPr>
          <w:rFonts w:ascii="Source Sans Pro" w:eastAsia="Source Sans Pro" w:hAnsi="Source Sans Pro" w:cs="Source Sans Pro"/>
        </w:rPr>
        <w:t xml:space="preserve">, </w:t>
      </w:r>
      <w:r w:rsidR="008B293D" w:rsidRPr="0055079E">
        <w:rPr>
          <w:rFonts w:ascii="Source Sans Pro" w:eastAsia="Source Sans Pro" w:hAnsi="Source Sans Pro" w:cs="Source Sans Pro"/>
        </w:rPr>
        <w:t>en el entendido de que no es responsable de la supervisión de la obra correspondiente</w:t>
      </w:r>
      <w:r w:rsidRPr="0055079E">
        <w:rPr>
          <w:rFonts w:ascii="Source Sans Pro" w:eastAsia="Source Sans Pro" w:hAnsi="Source Sans Pro" w:cs="Source Sans Pro"/>
        </w:rPr>
        <w:t>.</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I.7</w:t>
      </w:r>
      <w:r w:rsidR="00033F52"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w:t>
      </w:r>
      <w:r w:rsidR="002B16EE" w:rsidRPr="0055079E">
        <w:rPr>
          <w:rFonts w:ascii="Source Sans Pro" w:eastAsia="Source Sans Pro" w:hAnsi="Source Sans Pro" w:cs="Source Sans Pro"/>
        </w:rPr>
        <w:t>Realizar recorridos</w:t>
      </w:r>
      <w:r w:rsidRPr="0055079E">
        <w:rPr>
          <w:rFonts w:ascii="Source Sans Pro" w:eastAsia="Source Sans Pro" w:hAnsi="Source Sans Pro" w:cs="Source Sans Pro"/>
        </w:rPr>
        <w:t xml:space="preserve"> en coordinación con </w:t>
      </w:r>
      <w:r w:rsidRPr="0055079E">
        <w:rPr>
          <w:rFonts w:ascii="Source Sans Pro" w:eastAsia="Source Sans Pro" w:hAnsi="Source Sans Pro" w:cs="Source Sans Pro"/>
          <w:b/>
        </w:rPr>
        <w:t>“MB”</w:t>
      </w:r>
      <w:r w:rsidR="002B16EE" w:rsidRPr="0055079E">
        <w:rPr>
          <w:rFonts w:ascii="Source Sans Pro" w:eastAsia="Times New Roman" w:hAnsi="Source Sans Pro" w:cs="Arial"/>
          <w:lang w:eastAsia="es-ES"/>
        </w:rPr>
        <w:t xml:space="preserve"> con la finalidad de dar acompañamiento a la ejecución de</w:t>
      </w:r>
      <w:r w:rsidRPr="0055079E">
        <w:rPr>
          <w:rFonts w:ascii="Source Sans Pro" w:eastAsia="Source Sans Pro" w:hAnsi="Source Sans Pro" w:cs="Source Sans Pro"/>
        </w:rPr>
        <w:t xml:space="preserv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durante la construcción, programas de obras e inversiones, presupuestos, planos y especificaciones que para el efecto se elaboren.</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 xml:space="preserve"> I.8</w:t>
      </w:r>
      <w:r w:rsidR="00033F52"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Intervenir como testigo en el Acta de Entrega - Recepción Física de los espacios destinados para cumplimentar el objeto del presente instrumento, que al efecto elabore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una vez concluido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pBdr>
          <w:top w:val="nil"/>
          <w:left w:val="nil"/>
          <w:bottom w:val="nil"/>
          <w:right w:val="nil"/>
          <w:between w:val="nil"/>
        </w:pBdr>
        <w:spacing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I.9</w:t>
      </w:r>
      <w:r w:rsidR="00033F52"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Publicar en su página de internet trimestralmente la información relativa a la descripción de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referente a la descripción de las obras, montos, metas, proveedores y avances físicos y financieros de los pr</w:t>
      </w:r>
      <w:r w:rsidR="003D0780" w:rsidRPr="0055079E">
        <w:rPr>
          <w:rFonts w:ascii="Source Sans Pro" w:eastAsia="Source Sans Pro" w:hAnsi="Source Sans Pro" w:cs="Source Sans Pro"/>
        </w:rPr>
        <w:t>oyectos, de conformidad con la C</w:t>
      </w:r>
      <w:r w:rsidRPr="0055079E">
        <w:rPr>
          <w:rFonts w:ascii="Source Sans Pro" w:eastAsia="Source Sans Pro" w:hAnsi="Source Sans Pro" w:cs="Source Sans Pro"/>
        </w:rPr>
        <w:t>láusula Décima Tercera</w:t>
      </w:r>
      <w:r w:rsidR="001D0C83" w:rsidRPr="0055079E">
        <w:rPr>
          <w:rFonts w:ascii="Source Sans Pro" w:eastAsia="Source Sans Pro" w:hAnsi="Source Sans Pro" w:cs="Source Sans Pro"/>
        </w:rPr>
        <w:t>.-</w:t>
      </w:r>
      <w:r w:rsidR="001B3CF2" w:rsidRPr="0055079E">
        <w:rPr>
          <w:rFonts w:ascii="Source Sans Pro" w:eastAsia="Source Sans Pro" w:hAnsi="Source Sans Pro" w:cs="Source Sans Pro"/>
        </w:rPr>
        <w:t xml:space="preserve"> </w:t>
      </w:r>
      <w:r w:rsidR="001D0C83" w:rsidRPr="0055079E">
        <w:rPr>
          <w:rFonts w:ascii="Source Sans Pro" w:eastAsia="Source Sans Pro" w:hAnsi="Source Sans Pro" w:cs="Source Sans Pro"/>
        </w:rPr>
        <w:t>De la Transparencia y la Rendición de Cuentas.</w:t>
      </w:r>
      <w:r w:rsidR="001B3CF2" w:rsidRPr="0055079E">
        <w:rPr>
          <w:rFonts w:ascii="Source Sans Pro" w:eastAsia="Source Sans Pro" w:hAnsi="Source Sans Pro" w:cs="Source Sans Pro"/>
        </w:rPr>
        <w:t>- “ La Entidad Federativa”</w:t>
      </w:r>
      <w:r w:rsidRPr="0055079E">
        <w:rPr>
          <w:rFonts w:ascii="Source Sans Pro" w:eastAsia="Source Sans Pro" w:hAnsi="Source Sans Pro" w:cs="Source Sans Pro"/>
        </w:rPr>
        <w:t xml:space="preserve"> del Convenio Marco, con base en los informes que para tal efecto proporcione </w:t>
      </w:r>
      <w:r w:rsidR="003D0780" w:rsidRPr="0055079E">
        <w:rPr>
          <w:rFonts w:ascii="Source Sans Pro" w:eastAsia="Source Sans Pro" w:hAnsi="Source Sans Pro" w:cs="Source Sans Pro"/>
          <w:b/>
        </w:rPr>
        <w:t>“LA SOBSE”</w:t>
      </w:r>
      <w:r w:rsidR="003D0780" w:rsidRPr="0055079E">
        <w:rPr>
          <w:rFonts w:ascii="Source Sans Pro" w:eastAsia="Source Sans Pro" w:hAnsi="Source Sans Pro" w:cs="Source Sans Pro"/>
        </w:rPr>
        <w:t>.</w:t>
      </w: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I.10</w:t>
      </w:r>
      <w:r w:rsidR="00033F52" w:rsidRPr="0055079E">
        <w:rPr>
          <w:rFonts w:ascii="Source Sans Pro" w:eastAsia="Source Sans Pro" w:hAnsi="Source Sans Pro" w:cs="Source Sans Pro"/>
        </w:rPr>
        <w:t xml:space="preserve">. </w:t>
      </w:r>
      <w:r w:rsidR="003D0780" w:rsidRPr="0055079E">
        <w:rPr>
          <w:rFonts w:ascii="Source Sans Pro" w:eastAsia="Source Sans Pro" w:hAnsi="Source Sans Pro" w:cs="Source Sans Pro"/>
        </w:rPr>
        <w:t>De conformidad con la C</w:t>
      </w:r>
      <w:r w:rsidRPr="0055079E">
        <w:rPr>
          <w:rFonts w:ascii="Source Sans Pro" w:eastAsia="Source Sans Pro" w:hAnsi="Source Sans Pro" w:cs="Source Sans Pro"/>
        </w:rPr>
        <w:t>láusula SEGUNDA del “Convenio para el otorgamiento de subsidios a cargo del Fondo para la Accesibilidad en el Transporte Público para las Personas con Discapacidad” ejercicio 2020, informará a la Unidad de Política y Control Presupuestal “UPCP”, a más tardar el último día hábil de octubre el enlace de la respectiva página de internet en donde se encuentre publicada la información de transparencia relacionada con los Proyectos de Inversión.</w:t>
      </w:r>
    </w:p>
    <w:p w:rsidR="004675EF" w:rsidRPr="0055079E" w:rsidRDefault="004675EF">
      <w:pPr>
        <w:spacing w:after="0" w:line="240" w:lineRule="auto"/>
        <w:jc w:val="both"/>
        <w:rPr>
          <w:rFonts w:ascii="Source Sans Pro" w:eastAsia="Source Sans Pro" w:hAnsi="Source Sans Pro" w:cs="Source Sans Pro"/>
        </w:rPr>
      </w:pPr>
    </w:p>
    <w:p w:rsidR="003E0302" w:rsidRPr="0055079E" w:rsidRDefault="003E0302">
      <w:pPr>
        <w:spacing w:after="0" w:line="240" w:lineRule="auto"/>
        <w:jc w:val="both"/>
        <w:rPr>
          <w:rFonts w:ascii="Source Sans Pro" w:eastAsia="Source Sans Pro" w:hAnsi="Source Sans Pro" w:cs="Source Sans Pro"/>
        </w:rPr>
      </w:pPr>
    </w:p>
    <w:p w:rsidR="003E0302" w:rsidRPr="0055079E" w:rsidRDefault="003E0302">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b/>
        </w:rPr>
      </w:pPr>
      <w:bookmarkStart w:id="1" w:name="_1fob9te" w:colFirst="0" w:colLast="0"/>
      <w:bookmarkEnd w:id="1"/>
      <w:r w:rsidRPr="0055079E">
        <w:rPr>
          <w:rFonts w:ascii="Source Sans Pro" w:eastAsia="Source Sans Pro" w:hAnsi="Source Sans Pro" w:cs="Source Sans Pro"/>
          <w:b/>
        </w:rPr>
        <w:lastRenderedPageBreak/>
        <w:t xml:space="preserve">II. De </w:t>
      </w:r>
      <w:r w:rsidR="00EF401E" w:rsidRPr="0055079E">
        <w:rPr>
          <w:rFonts w:ascii="Source Sans Pro" w:eastAsia="Source Sans Pro" w:hAnsi="Source Sans Pro" w:cs="Source Sans Pro"/>
          <w:b/>
        </w:rPr>
        <w:t xml:space="preserve">“MB” respecto de </w:t>
      </w:r>
      <w:r w:rsidRPr="0055079E">
        <w:rPr>
          <w:rFonts w:ascii="Source Sans Pro" w:eastAsia="Source Sans Pro" w:hAnsi="Source Sans Pro" w:cs="Source Sans Pro"/>
          <w:b/>
        </w:rPr>
        <w:t>“EL PROYECTO” se obliga a:</w:t>
      </w:r>
    </w:p>
    <w:p w:rsidR="004675EF" w:rsidRPr="0055079E" w:rsidRDefault="004675EF">
      <w:pPr>
        <w:spacing w:after="0" w:line="240" w:lineRule="auto"/>
        <w:ind w:right="-58"/>
        <w:jc w:val="both"/>
        <w:rPr>
          <w:rFonts w:ascii="Source Sans Pro" w:eastAsia="Source Sans Pro" w:hAnsi="Source Sans Pro" w:cs="Source Sans Pro"/>
          <w:highlight w:val="white"/>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II.1</w:t>
      </w:r>
      <w:r w:rsidR="009D6349" w:rsidRPr="0055079E">
        <w:rPr>
          <w:rFonts w:ascii="Source Sans Pro" w:eastAsia="Source Sans Pro" w:hAnsi="Source Sans Pro" w:cs="Source Sans Pro"/>
          <w:b/>
        </w:rPr>
        <w:t>.</w:t>
      </w:r>
      <w:r w:rsidRPr="0055079E">
        <w:rPr>
          <w:rFonts w:ascii="Source Sans Pro" w:eastAsia="Source Sans Pro" w:hAnsi="Source Sans Pro" w:cs="Source Sans Pro"/>
          <w:b/>
        </w:rPr>
        <w:t xml:space="preserve"> </w:t>
      </w:r>
      <w:r w:rsidRPr="0055079E">
        <w:rPr>
          <w:rFonts w:ascii="Source Sans Pro" w:eastAsia="Source Sans Pro" w:hAnsi="Source Sans Pro" w:cs="Source Sans Pro"/>
        </w:rPr>
        <w:t xml:space="preserve">Poner a disposición de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los espacios destinados para la ejecución de los trabajos objeto del presente Convenio</w:t>
      </w:r>
      <w:r w:rsidR="003D0780" w:rsidRPr="0055079E">
        <w:rPr>
          <w:rFonts w:ascii="Source Sans Pro" w:eastAsia="Source Sans Pro" w:hAnsi="Source Sans Pro" w:cs="Source Sans Pro"/>
        </w:rPr>
        <w:t>, acreditando mediante el Acta A</w:t>
      </w:r>
      <w:r w:rsidRPr="0055079E">
        <w:rPr>
          <w:rFonts w:ascii="Source Sans Pro" w:eastAsia="Source Sans Pro" w:hAnsi="Source Sans Pro" w:cs="Source Sans Pro"/>
        </w:rPr>
        <w:t>dministrativa de formalización de entrega del inmueble para la posesión administrativa del</w:t>
      </w:r>
      <w:r w:rsidR="00EF401E" w:rsidRPr="0055079E">
        <w:rPr>
          <w:rFonts w:ascii="Source Sans Pro" w:eastAsia="Source Sans Pro" w:hAnsi="Source Sans Pro" w:cs="Source Sans Pro"/>
        </w:rPr>
        <w:t xml:space="preserve"> mismo, debiendo garantizar a </w:t>
      </w:r>
      <w:r w:rsidRPr="0055079E">
        <w:rPr>
          <w:rFonts w:ascii="Source Sans Pro" w:eastAsia="Source Sans Pro" w:hAnsi="Source Sans Pro" w:cs="Source Sans Pro"/>
        </w:rPr>
        <w:t xml:space="preserve">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el ingreso del personal técnico, administrativo y operativo designado y necesario, para cumplir con el objeto del Convenio de Colaboración.</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II.2</w:t>
      </w:r>
      <w:r w:rsidR="009D6349"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w:t>
      </w:r>
      <w:r w:rsidR="00AE5879" w:rsidRPr="0055079E">
        <w:rPr>
          <w:rFonts w:ascii="Source Sans Pro" w:eastAsia="Source Sans Pro" w:hAnsi="Source Sans Pro" w:cs="Source Sans Pro"/>
        </w:rPr>
        <w:t>Coadyuvar en la medida de sus facultades, e</w:t>
      </w:r>
      <w:r w:rsidRPr="0055079E">
        <w:rPr>
          <w:rFonts w:ascii="Source Sans Pro" w:eastAsia="Source Sans Pro" w:hAnsi="Source Sans Pro" w:cs="Source Sans Pro"/>
        </w:rPr>
        <w:t xml:space="preserve">n coordinación con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w:t>
      </w:r>
      <w:r w:rsidR="00AE5879" w:rsidRPr="0055079E">
        <w:rPr>
          <w:rFonts w:ascii="Source Sans Pro" w:eastAsia="Source Sans Pro" w:hAnsi="Source Sans Pro" w:cs="Source Sans Pro"/>
        </w:rPr>
        <w:t xml:space="preserve">, </w:t>
      </w:r>
      <w:r w:rsidR="00AE5879" w:rsidRPr="0055079E">
        <w:rPr>
          <w:rFonts w:ascii="Source Sans Pro" w:eastAsia="Source Sans Pro" w:hAnsi="Source Sans Pro" w:cs="Source Sans Pro"/>
          <w:b/>
        </w:rPr>
        <w:t>“LA SOBSE”</w:t>
      </w:r>
      <w:r w:rsidR="00AE5879" w:rsidRPr="0055079E">
        <w:rPr>
          <w:rFonts w:ascii="Source Sans Pro" w:eastAsia="Source Sans Pro" w:hAnsi="Source Sans Pro" w:cs="Source Sans Pro"/>
        </w:rPr>
        <w:t xml:space="preserve"> y/o la constructora contratada para la ejecución de la obra pública correspondiente, a efecto de que el responsable según</w:t>
      </w:r>
      <w:r w:rsidR="00F77805" w:rsidRPr="0055079E">
        <w:rPr>
          <w:rFonts w:ascii="Source Sans Pro" w:eastAsia="Source Sans Pro" w:hAnsi="Source Sans Pro" w:cs="Source Sans Pro"/>
        </w:rPr>
        <w:t xml:space="preserve"> </w:t>
      </w:r>
      <w:r w:rsidR="00AE5879" w:rsidRPr="0055079E">
        <w:rPr>
          <w:rFonts w:ascii="Source Sans Pro" w:eastAsia="Source Sans Pro" w:hAnsi="Source Sans Pro" w:cs="Source Sans Pro"/>
        </w:rPr>
        <w:t>la normatividad,</w:t>
      </w:r>
      <w:r w:rsidRPr="0055079E">
        <w:rPr>
          <w:rFonts w:ascii="Source Sans Pro" w:eastAsia="Source Sans Pro" w:hAnsi="Source Sans Pro" w:cs="Source Sans Pro"/>
        </w:rPr>
        <w:t xml:space="preserve"> llev</w:t>
      </w:r>
      <w:r w:rsidR="00AE5879" w:rsidRPr="0055079E">
        <w:rPr>
          <w:rFonts w:ascii="Source Sans Pro" w:eastAsia="Source Sans Pro" w:hAnsi="Source Sans Pro" w:cs="Source Sans Pro"/>
        </w:rPr>
        <w:t>e</w:t>
      </w:r>
      <w:r w:rsidRPr="0055079E">
        <w:rPr>
          <w:rFonts w:ascii="Source Sans Pro" w:eastAsia="Source Sans Pro" w:hAnsi="Source Sans Pro" w:cs="Source Sans Pro"/>
        </w:rPr>
        <w:t xml:space="preserve"> a cabo las gestiones necesarias para el trámite de permisos, licencias, dictámenes y autorizaciones necesarios con las diferentes instancias del Gobierno Federal y/o Local que se requieran para la ejecución de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así como acreditar </w:t>
      </w:r>
      <w:r w:rsidR="00AE5879" w:rsidRPr="0055079E">
        <w:rPr>
          <w:rFonts w:ascii="Source Sans Pro" w:eastAsia="Source Sans Pro" w:hAnsi="Source Sans Pro" w:cs="Source Sans Pro"/>
        </w:rPr>
        <w:t xml:space="preserve">la asignación a su favor, de acuerdo a la Ley del Régimen Patrimonial y del Servicio Público del Distrito Federal hoy Ciudad de México </w:t>
      </w:r>
      <w:r w:rsidRPr="0055079E">
        <w:rPr>
          <w:rFonts w:ascii="Source Sans Pro" w:eastAsia="Source Sans Pro" w:hAnsi="Source Sans Pro" w:cs="Source Sans Pro"/>
        </w:rPr>
        <w:t xml:space="preserve"> del predio donde se ejecutarán los trabajos objeto de </w:t>
      </w:r>
      <w:r w:rsidR="00AE5879" w:rsidRPr="0055079E">
        <w:rPr>
          <w:rFonts w:ascii="Source Sans Pro" w:eastAsia="Source Sans Pro" w:hAnsi="Source Sans Pro" w:cs="Source Sans Pro"/>
        </w:rPr>
        <w:t>e</w:t>
      </w:r>
      <w:r w:rsidRPr="0055079E">
        <w:rPr>
          <w:rFonts w:ascii="Source Sans Pro" w:eastAsia="Source Sans Pro" w:hAnsi="Source Sans Pro" w:cs="Source Sans Pro"/>
        </w:rPr>
        <w:t>ste instrumento</w:t>
      </w:r>
      <w:r w:rsidR="00AE5879" w:rsidRPr="0055079E">
        <w:rPr>
          <w:rFonts w:ascii="Source Sans Pro" w:eastAsia="Source Sans Pro" w:hAnsi="Source Sans Pro" w:cs="Source Sans Pro"/>
        </w:rPr>
        <w:t>.</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II.3</w:t>
      </w:r>
      <w:r w:rsidR="009D6349"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En coordinación con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 xml:space="preserve"> revisar y dar seguimiento al desarrollo de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a fin de verificar la correcta aplicación de los recursos y trabajos indicados en </w:t>
      </w:r>
      <w:r w:rsidRPr="0055079E">
        <w:rPr>
          <w:rFonts w:ascii="Source Sans Pro" w:eastAsia="Source Sans Pro" w:hAnsi="Source Sans Pro" w:cs="Source Sans Pro"/>
          <w:b/>
        </w:rPr>
        <w:t>el ANEXO TÉCNICO</w:t>
      </w:r>
      <w:r w:rsidR="00F77805" w:rsidRPr="0055079E">
        <w:rPr>
          <w:rFonts w:ascii="Source Sans Pro" w:eastAsia="Source Sans Pro" w:hAnsi="Source Sans Pro" w:cs="Source Sans Pro"/>
        </w:rPr>
        <w:t>.</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II.4</w:t>
      </w:r>
      <w:r w:rsidR="009D6349"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Informar a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 xml:space="preserve"> sobre cualquier irregula</w:t>
      </w:r>
      <w:bookmarkStart w:id="2" w:name="_GoBack"/>
      <w:bookmarkEnd w:id="2"/>
      <w:r w:rsidRPr="0055079E">
        <w:rPr>
          <w:rFonts w:ascii="Source Sans Pro" w:eastAsia="Source Sans Pro" w:hAnsi="Source Sans Pro" w:cs="Source Sans Pro"/>
        </w:rPr>
        <w:t xml:space="preserve">ridad, defecto o vicio oculto en la ejecución de los trabajos materia del presente Convenio para su remisión a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a fin de brindar la atención procedente de conformidad con la normatividad aplicable</w:t>
      </w:r>
      <w:r w:rsidR="00F77805" w:rsidRPr="0055079E">
        <w:rPr>
          <w:rFonts w:ascii="Source Sans Pro" w:eastAsia="Source Sans Pro" w:hAnsi="Source Sans Pro" w:cs="Source Sans Pro"/>
        </w:rPr>
        <w:t xml:space="preserve">, </w:t>
      </w:r>
      <w:r w:rsidR="00AE5879" w:rsidRPr="0055079E">
        <w:rPr>
          <w:rFonts w:ascii="Source Sans Pro" w:eastAsia="Source Sans Pro" w:hAnsi="Source Sans Pro" w:cs="Source Sans Pro"/>
        </w:rPr>
        <w:t>en el entendido de que la supervisión de obra que debe contratarse para esos efectos, de conformidad con la normatividad en materia de obra pública, es la responsable de verificar la correcta ejecución de la obra, con respecto del proyecto ejecutivo correspondiente y ejecución del presupuesto comprometido para los trabajos.</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II.5</w:t>
      </w:r>
      <w:r w:rsidR="009D6349"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Recibir de </w:t>
      </w:r>
      <w:r w:rsidRPr="0055079E">
        <w:rPr>
          <w:rFonts w:ascii="Source Sans Pro" w:eastAsia="Source Sans Pro" w:hAnsi="Source Sans Pro" w:cs="Source Sans Pro"/>
          <w:b/>
        </w:rPr>
        <w:t>“LA SOBSE”</w:t>
      </w:r>
      <w:r w:rsidRPr="0055079E">
        <w:rPr>
          <w:rFonts w:ascii="Source Sans Pro" w:eastAsia="Source Sans Pro" w:hAnsi="Source Sans Pro" w:cs="Source Sans Pro"/>
        </w:rPr>
        <w:t xml:space="preserve"> mediante Acta Entrega-Recepción Física, los trabajos realizados una vez concluido “EL PROYECTO” y a su entera satisfacción.</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II.6</w:t>
      </w:r>
      <w:r w:rsidR="009D6349"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En coordinación con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 xml:space="preserve"> podrá supervisar de forma general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 xml:space="preserve"> durante la construcción, y revisar el programa de obra, planos y especificaciones que para el efecto se elaboren.</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II.7</w:t>
      </w:r>
      <w:r w:rsidR="009D6349" w:rsidRPr="0055079E">
        <w:rPr>
          <w:rFonts w:ascii="Source Sans Pro" w:eastAsia="Source Sans Pro" w:hAnsi="Source Sans Pro" w:cs="Source Sans Pro"/>
          <w:b/>
        </w:rPr>
        <w:t>.</w:t>
      </w:r>
      <w:r w:rsidRPr="0055079E">
        <w:rPr>
          <w:rFonts w:ascii="Source Sans Pro" w:eastAsia="Source Sans Pro" w:hAnsi="Source Sans Pro" w:cs="Source Sans Pro"/>
        </w:rPr>
        <w:t xml:space="preserve"> Informar mensualmente a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 xml:space="preserve"> por escrito de manera detallada las observaciones que detecten de sus revisiones de la ejecución de </w:t>
      </w:r>
      <w:r w:rsidRPr="0055079E">
        <w:rPr>
          <w:rFonts w:ascii="Source Sans Pro" w:eastAsia="Source Sans Pro" w:hAnsi="Source Sans Pro" w:cs="Source Sans Pro"/>
          <w:b/>
        </w:rPr>
        <w:t>“EL PROYECTO”</w:t>
      </w:r>
      <w:r w:rsidRPr="0055079E">
        <w:rPr>
          <w:rFonts w:ascii="Source Sans Pro" w:eastAsia="Source Sans Pro" w:hAnsi="Source Sans Pro" w:cs="Source Sans Pro"/>
        </w:rPr>
        <w:t>.</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 xml:space="preserve">III. De “LA SOBSE”. En cumplimiento al objeto de este </w:t>
      </w:r>
      <w:r w:rsidR="00EF401E" w:rsidRPr="0055079E">
        <w:rPr>
          <w:rFonts w:ascii="Source Sans Pro" w:eastAsia="Source Sans Pro" w:hAnsi="Source Sans Pro" w:cs="Source Sans Pro"/>
          <w:b/>
        </w:rPr>
        <w:t xml:space="preserve">Convenio se obliga respecto de </w:t>
      </w:r>
      <w:r w:rsidRPr="0055079E">
        <w:rPr>
          <w:rFonts w:ascii="Source Sans Pro" w:eastAsia="Source Sans Pro" w:hAnsi="Source Sans Pro" w:cs="Source Sans Pro"/>
          <w:b/>
        </w:rPr>
        <w:t>“</w:t>
      </w:r>
      <w:r w:rsidR="00EF401E" w:rsidRPr="0055079E">
        <w:rPr>
          <w:rFonts w:ascii="Source Sans Pro" w:eastAsia="Source Sans Pro" w:hAnsi="Source Sans Pro" w:cs="Source Sans Pro"/>
          <w:b/>
        </w:rPr>
        <w:t xml:space="preserve">EL </w:t>
      </w:r>
      <w:r w:rsidRPr="0055079E">
        <w:rPr>
          <w:rFonts w:ascii="Source Sans Pro" w:eastAsia="Source Sans Pro" w:hAnsi="Source Sans Pro" w:cs="Source Sans Pro"/>
          <w:b/>
        </w:rPr>
        <w:t>PROYECTO” a:</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tabs>
          <w:tab w:val="center" w:pos="5740"/>
          <w:tab w:val="right" w:pos="10064"/>
        </w:tabs>
        <w:spacing w:after="0" w:line="240" w:lineRule="auto"/>
        <w:ind w:right="49"/>
        <w:jc w:val="both"/>
        <w:rPr>
          <w:rFonts w:ascii="Source Sans Pro" w:eastAsia="Source Sans Pro" w:hAnsi="Source Sans Pro" w:cs="Source Sans Pro"/>
        </w:rPr>
      </w:pPr>
      <w:r w:rsidRPr="0055079E">
        <w:rPr>
          <w:rFonts w:ascii="Source Sans Pro" w:eastAsia="Source Sans Pro" w:hAnsi="Source Sans Pro" w:cs="Source Sans Pro"/>
          <w:b/>
        </w:rPr>
        <w:t>III.1.</w:t>
      </w:r>
      <w:r w:rsidRPr="0055079E">
        <w:rPr>
          <w:rFonts w:ascii="Source Sans Pro" w:eastAsia="Source Sans Pro" w:hAnsi="Source Sans Pro" w:cs="Source Sans Pro"/>
        </w:rPr>
        <w:t xml:space="preserve"> Llevar a cabo los mecanismos a</w:t>
      </w:r>
      <w:r w:rsidR="00000198" w:rsidRPr="0055079E">
        <w:rPr>
          <w:rFonts w:ascii="Source Sans Pro" w:eastAsia="Source Sans Pro" w:hAnsi="Source Sans Pro" w:cs="Source Sans Pro"/>
        </w:rPr>
        <w:t>dministrativos ante la Secretarí</w:t>
      </w:r>
      <w:r w:rsidRPr="0055079E">
        <w:rPr>
          <w:rFonts w:ascii="Source Sans Pro" w:eastAsia="Source Sans Pro" w:hAnsi="Source Sans Pro" w:cs="Source Sans Pro"/>
        </w:rPr>
        <w:t>a de Administración y Finanzas con el objeto de contar con los recursos presupuestales en el marco de la normatividad aplicable para el ejercicio de los recursos.</w:t>
      </w:r>
    </w:p>
    <w:p w:rsidR="00890906" w:rsidRPr="0055079E" w:rsidRDefault="00890906">
      <w:pPr>
        <w:tabs>
          <w:tab w:val="center" w:pos="5740"/>
          <w:tab w:val="right" w:pos="10064"/>
        </w:tabs>
        <w:spacing w:after="0" w:line="240" w:lineRule="auto"/>
        <w:ind w:right="49"/>
        <w:jc w:val="both"/>
        <w:rPr>
          <w:rFonts w:ascii="Source Sans Pro" w:eastAsia="Source Sans Pro" w:hAnsi="Source Sans Pro" w:cs="Source Sans Pro"/>
        </w:rPr>
      </w:pPr>
    </w:p>
    <w:p w:rsidR="00890906" w:rsidRPr="0055079E" w:rsidRDefault="00890906" w:rsidP="00890906">
      <w:pPr>
        <w:spacing w:after="0" w:line="240" w:lineRule="auto"/>
        <w:jc w:val="both"/>
        <w:rPr>
          <w:rFonts w:ascii="Source Sans Pro" w:hAnsi="Source Sans Pro"/>
        </w:rPr>
      </w:pPr>
      <w:r w:rsidRPr="0055079E">
        <w:rPr>
          <w:rFonts w:ascii="Source Sans Pro" w:eastAsia="Times New Roman" w:hAnsi="Source Sans Pro" w:cs="Arial"/>
          <w:b/>
          <w:lang w:eastAsia="es-ES"/>
        </w:rPr>
        <w:t xml:space="preserve">III.2. </w:t>
      </w:r>
      <w:r w:rsidRPr="0055079E">
        <w:rPr>
          <w:rFonts w:ascii="Source Sans Pro" w:eastAsia="Times New Roman" w:hAnsi="Source Sans Pro" w:cs="Arial"/>
          <w:lang w:eastAsia="es-ES"/>
        </w:rPr>
        <w:t xml:space="preserve">Proporcionar a </w:t>
      </w:r>
      <w:r w:rsidRPr="0055079E">
        <w:rPr>
          <w:rFonts w:ascii="Source Sans Pro" w:eastAsia="Times New Roman" w:hAnsi="Source Sans Pro" w:cs="Arial"/>
          <w:b/>
          <w:lang w:eastAsia="es-ES"/>
        </w:rPr>
        <w:t>“LA SEMOVI”</w:t>
      </w:r>
      <w:r w:rsidRPr="0055079E">
        <w:rPr>
          <w:rFonts w:ascii="Source Sans Pro" w:eastAsia="Times New Roman" w:hAnsi="Source Sans Pro" w:cs="Arial"/>
          <w:lang w:eastAsia="es-ES"/>
        </w:rPr>
        <w:t xml:space="preserve"> la propuesta de Afectación Presupuestaria Compensada de ampliación/adición de recursos, así como los datos del Proyecto de Inversión registrado en el </w:t>
      </w:r>
      <w:r w:rsidRPr="0055079E">
        <w:rPr>
          <w:rFonts w:ascii="Source Sans Pro" w:hAnsi="Source Sans Pro"/>
        </w:rPr>
        <w:t>Sistema de Planeación de Recursos Gubernamentales (SAP-GRP), con el fin de que ésta se encuentre en condiciones de llevar a cabo el trámite de transferencia compensada de recursos en el mismo Sistema, por el importe de $20,666,667.00 (Veinte millones seiscientos sesenta y seis mil seiscientos sesenta y siete pesos 00/100 M.N.)</w:t>
      </w:r>
    </w:p>
    <w:p w:rsidR="00890906" w:rsidRPr="0055079E" w:rsidRDefault="00890906" w:rsidP="00890906">
      <w:pPr>
        <w:spacing w:after="0" w:line="240" w:lineRule="auto"/>
        <w:jc w:val="both"/>
        <w:rPr>
          <w:rFonts w:ascii="Source Sans Pro" w:hAnsi="Source Sans Pro"/>
        </w:rPr>
      </w:pPr>
    </w:p>
    <w:p w:rsidR="00890906" w:rsidRPr="0055079E" w:rsidRDefault="00890906" w:rsidP="00890906">
      <w:pPr>
        <w:spacing w:after="0" w:line="240" w:lineRule="auto"/>
        <w:jc w:val="both"/>
        <w:rPr>
          <w:rFonts w:ascii="Source Sans Pro" w:eastAsia="Times New Roman" w:hAnsi="Source Sans Pro" w:cs="Arial"/>
          <w:lang w:eastAsia="es-ES"/>
        </w:rPr>
      </w:pPr>
      <w:r w:rsidRPr="0055079E">
        <w:rPr>
          <w:rFonts w:ascii="Source Sans Pro" w:eastAsia="Times New Roman" w:hAnsi="Source Sans Pro" w:cs="Arial"/>
          <w:b/>
          <w:lang w:eastAsia="es-ES"/>
        </w:rPr>
        <w:t xml:space="preserve">III.3. </w:t>
      </w:r>
      <w:r w:rsidRPr="0055079E">
        <w:rPr>
          <w:rFonts w:ascii="Source Sans Pro" w:eastAsia="Times New Roman" w:hAnsi="Source Sans Pro" w:cs="Arial"/>
          <w:lang w:eastAsia="es-ES"/>
        </w:rPr>
        <w:t xml:space="preserve">Llevar a cabo la adición líquida de recursos a través del </w:t>
      </w:r>
      <w:r w:rsidRPr="0055079E">
        <w:rPr>
          <w:rFonts w:ascii="Source Sans Pro" w:hAnsi="Source Sans Pro"/>
        </w:rPr>
        <w:t xml:space="preserve">Sistema de Planeación de Recursos Gubernamentales (SAP-GRP), del diferencial de recursos, conforme a lo </w:t>
      </w:r>
      <w:r w:rsidRPr="0055079E">
        <w:rPr>
          <w:rFonts w:ascii="Source Sans Pro" w:eastAsia="Times New Roman" w:hAnsi="Source Sans Pro" w:cs="Arial"/>
          <w:lang w:eastAsia="es-ES"/>
        </w:rPr>
        <w:t xml:space="preserve">establecido en la Cláusula </w:t>
      </w:r>
      <w:r w:rsidRPr="0055079E">
        <w:rPr>
          <w:rFonts w:ascii="Source Sans Pro" w:eastAsia="Times New Roman" w:hAnsi="Source Sans Pro" w:cs="Arial"/>
          <w:b/>
          <w:lang w:eastAsia="es-ES"/>
        </w:rPr>
        <w:t xml:space="preserve">QUINTA </w:t>
      </w:r>
      <w:r w:rsidRPr="0055079E">
        <w:rPr>
          <w:rFonts w:ascii="Source Sans Pro" w:eastAsia="Times New Roman" w:hAnsi="Source Sans Pro" w:cs="Arial"/>
          <w:lang w:eastAsia="es-ES"/>
        </w:rPr>
        <w:t xml:space="preserve">del presente Convenio, y en los términos previstos en los numerales 9 y 26 de los Lineamientos de  Operación  del Fondo  para  la  Accesibilidad  en  el  Trasporte Público para las personas con discapacidad (FOTRADIS) 2020, publicados en el Diario Oficial de la Federación el pasado 28 de febrero del año en curso, por un importe de $3,176,472.00 (Tres millones ciento setenta y seis mil cuatrocientos setenta y dos pesos 00/100 M.N.) </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 xml:space="preserve">III.4. </w:t>
      </w:r>
      <w:r w:rsidR="00E8726E" w:rsidRPr="0055079E">
        <w:rPr>
          <w:rFonts w:ascii="Source Sans Pro" w:eastAsia="Source Sans Pro" w:hAnsi="Source Sans Pro" w:cs="Source Sans Pro"/>
        </w:rPr>
        <w:t xml:space="preserve">Llevar a cabo, bajo su responsabilidad, </w:t>
      </w:r>
      <w:r w:rsidR="002074B3" w:rsidRPr="0055079E">
        <w:rPr>
          <w:rFonts w:ascii="Source Sans Pro" w:eastAsia="Source Sans Pro" w:hAnsi="Source Sans Pro" w:cs="Source Sans Pro"/>
        </w:rPr>
        <w:t>el procedimiento administrativo de contratación correspondiente de conformidad con la normatividad aplicable, así como realizar las acciones de administración, ejecución de los servicios, validación de facturas, pagos, retenciones y reportes, para llevar a cabo los trabajos objeto del presente instrumento.</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III.5</w:t>
      </w:r>
      <w:r w:rsidR="002074B3"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Coadyuvar </w:t>
      </w:r>
      <w:r w:rsidR="00EF401E" w:rsidRPr="0055079E">
        <w:rPr>
          <w:rFonts w:ascii="Source Sans Pro" w:eastAsia="Source Sans Pro" w:hAnsi="Source Sans Pro" w:cs="Source Sans Pro"/>
        </w:rPr>
        <w:t xml:space="preserve">con </w:t>
      </w:r>
      <w:r w:rsidR="002074B3" w:rsidRPr="0055079E">
        <w:rPr>
          <w:rFonts w:ascii="Source Sans Pro" w:eastAsia="Source Sans Pro" w:hAnsi="Source Sans Pro" w:cs="Source Sans Pro"/>
        </w:rPr>
        <w:t xml:space="preserve"> </w:t>
      </w:r>
      <w:r w:rsidR="002074B3" w:rsidRPr="0055079E">
        <w:rPr>
          <w:rFonts w:ascii="Source Sans Pro" w:eastAsia="Source Sans Pro" w:hAnsi="Source Sans Pro" w:cs="Source Sans Pro"/>
          <w:b/>
        </w:rPr>
        <w:t>“LA SEMOVI”</w:t>
      </w:r>
      <w:r w:rsidR="002074B3" w:rsidRPr="0055079E">
        <w:rPr>
          <w:rFonts w:ascii="Source Sans Pro" w:eastAsia="Source Sans Pro" w:hAnsi="Source Sans Pro" w:cs="Source Sans Pro"/>
        </w:rPr>
        <w:t xml:space="preserve"> para rendir el informe trimestral (20 días naturales posteriores a la terminación de cada trimestre) a la SHCP, a través de la plataforma que para el caso indique la Secretaría </w:t>
      </w:r>
      <w:r w:rsidR="00F603C8" w:rsidRPr="0055079E">
        <w:rPr>
          <w:rFonts w:ascii="Source Sans Pro" w:eastAsia="Source Sans Pro" w:hAnsi="Source Sans Pro" w:cs="Source Sans Pro"/>
        </w:rPr>
        <w:t>de Administración y</w:t>
      </w:r>
      <w:r w:rsidR="002074B3" w:rsidRPr="0055079E">
        <w:rPr>
          <w:rFonts w:ascii="Source Sans Pro" w:eastAsia="Source Sans Pro" w:hAnsi="Source Sans Pro" w:cs="Source Sans Pro"/>
        </w:rPr>
        <w:t xml:space="preserve"> Finanzas, sobre el ejercicio, destino y resultados obtenidos de los recursos del Fondo, en los términos del artículo 85, fracción II,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o los que en su caso se emitan para el ejercicio fiscal 2020, o ambos.</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III.</w:t>
      </w:r>
      <w:r w:rsidR="00890906" w:rsidRPr="0055079E">
        <w:rPr>
          <w:rFonts w:ascii="Source Sans Pro" w:eastAsia="Source Sans Pro" w:hAnsi="Source Sans Pro" w:cs="Source Sans Pro"/>
          <w:b/>
        </w:rPr>
        <w:t>6</w:t>
      </w:r>
      <w:r w:rsidR="009D6349" w:rsidRPr="0055079E">
        <w:rPr>
          <w:rFonts w:ascii="Source Sans Pro" w:eastAsia="Source Sans Pro" w:hAnsi="Source Sans Pro" w:cs="Source Sans Pro"/>
          <w:b/>
        </w:rPr>
        <w:t>.</w:t>
      </w:r>
      <w:r w:rsidR="009D6349" w:rsidRPr="0055079E">
        <w:rPr>
          <w:rFonts w:ascii="Source Sans Pro" w:eastAsia="Source Sans Pro" w:hAnsi="Source Sans Pro" w:cs="Source Sans Pro"/>
        </w:rPr>
        <w:t xml:space="preserve"> </w:t>
      </w:r>
      <w:r w:rsidRPr="0055079E">
        <w:rPr>
          <w:rFonts w:ascii="Source Sans Pro" w:eastAsia="Source Sans Pro" w:hAnsi="Source Sans Pro" w:cs="Source Sans Pro"/>
        </w:rPr>
        <w:t xml:space="preserve">Coadyuvar con </w:t>
      </w:r>
      <w:r w:rsidRPr="0055079E">
        <w:rPr>
          <w:rFonts w:ascii="Source Sans Pro" w:eastAsia="Source Sans Pro" w:hAnsi="Source Sans Pro" w:cs="Source Sans Pro"/>
          <w:b/>
        </w:rPr>
        <w:t>“LA SEMOVI”</w:t>
      </w:r>
      <w:r w:rsidRPr="0055079E">
        <w:rPr>
          <w:rFonts w:ascii="Source Sans Pro" w:eastAsia="Source Sans Pro" w:hAnsi="Source Sans Pro" w:cs="Source Sans Pro"/>
        </w:rPr>
        <w:t xml:space="preserve"> y </w:t>
      </w:r>
      <w:r w:rsidRPr="0055079E">
        <w:rPr>
          <w:rFonts w:ascii="Source Sans Pro" w:eastAsia="Source Sans Pro" w:hAnsi="Source Sans Pro" w:cs="Source Sans Pro"/>
          <w:b/>
        </w:rPr>
        <w:t>“MB”</w:t>
      </w:r>
      <w:r w:rsidRPr="0055079E">
        <w:rPr>
          <w:rFonts w:ascii="Source Sans Pro" w:eastAsia="Source Sans Pro" w:hAnsi="Source Sans Pro" w:cs="Source Sans Pro"/>
        </w:rPr>
        <w:t xml:space="preserve"> para la obtención de las opiniones, dictámenes y autorizaciones que, en materia de movilidad, así como la obtención de las licencias, permisos, dictámenes, de impacto urbano, vial, ambiental y demás que se requieran, para la ejecución de </w:t>
      </w:r>
      <w:r w:rsidRPr="0055079E">
        <w:rPr>
          <w:rFonts w:ascii="Source Sans Pro" w:eastAsia="Source Sans Pro" w:hAnsi="Source Sans Pro" w:cs="Source Sans Pro"/>
          <w:b/>
        </w:rPr>
        <w:t>“EL PROYECTO”.</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III.7</w:t>
      </w:r>
      <w:r w:rsidR="009D6349"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Recibir por parte de </w:t>
      </w:r>
      <w:r w:rsidR="002074B3" w:rsidRPr="0055079E">
        <w:rPr>
          <w:rFonts w:ascii="Source Sans Pro" w:eastAsia="Source Sans Pro" w:hAnsi="Source Sans Pro" w:cs="Source Sans Pro"/>
          <w:b/>
        </w:rPr>
        <w:t>“MB”</w:t>
      </w:r>
      <w:r w:rsidR="002074B3" w:rsidRPr="0055079E">
        <w:rPr>
          <w:rFonts w:ascii="Source Sans Pro" w:eastAsia="Source Sans Pro" w:hAnsi="Source Sans Pro" w:cs="Source Sans Pro"/>
        </w:rPr>
        <w:t xml:space="preserve"> mediante la suscripción del Acta-Entrega Recepción provisional, los inmuebles para la realización de </w:t>
      </w:r>
      <w:r w:rsidR="002074B3" w:rsidRPr="0055079E">
        <w:rPr>
          <w:rFonts w:ascii="Source Sans Pro" w:eastAsia="Source Sans Pro" w:hAnsi="Source Sans Pro" w:cs="Source Sans Pro"/>
          <w:b/>
        </w:rPr>
        <w:t>“EL PROYECTO”</w:t>
      </w:r>
      <w:r w:rsidR="002074B3" w:rsidRPr="0055079E">
        <w:rPr>
          <w:rFonts w:ascii="Source Sans Pro" w:eastAsia="Source Sans Pro" w:hAnsi="Source Sans Pro" w:cs="Source Sans Pro"/>
        </w:rPr>
        <w:t xml:space="preserve"> objeto del presente Convenio, debiendo recibirlos desocupados en su totalidad, libre de personas y bienes muebles que pudieran ser susceptibles de reclamo posterior por parte de un tercero hacia </w:t>
      </w:r>
      <w:r w:rsidR="002074B3" w:rsidRPr="0055079E">
        <w:rPr>
          <w:rFonts w:ascii="Source Sans Pro" w:eastAsia="Source Sans Pro" w:hAnsi="Source Sans Pro" w:cs="Source Sans Pro"/>
          <w:b/>
        </w:rPr>
        <w:t>“LAS PARTES”</w:t>
      </w:r>
      <w:r w:rsidR="002074B3" w:rsidRPr="0055079E">
        <w:rPr>
          <w:rFonts w:ascii="Source Sans Pro" w:eastAsia="Source Sans Pro" w:hAnsi="Source Sans Pro" w:cs="Source Sans Pro"/>
        </w:rPr>
        <w:t xml:space="preserve"> y una vez cumplimentado el objeto, llevar a cabo la entrega de dicho inmueble.</w:t>
      </w:r>
    </w:p>
    <w:p w:rsidR="004675EF" w:rsidRPr="0055079E" w:rsidRDefault="004675EF">
      <w:pPr>
        <w:spacing w:after="0" w:line="240" w:lineRule="auto"/>
        <w:jc w:val="both"/>
        <w:rPr>
          <w:rFonts w:ascii="Source Sans Pro" w:eastAsia="Source Sans Pro" w:hAnsi="Source Sans Pro" w:cs="Source Sans Pro"/>
        </w:rPr>
      </w:pPr>
    </w:p>
    <w:p w:rsidR="00C623B8"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III.8</w:t>
      </w:r>
      <w:r w:rsidR="009D6349"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Ejecutar y supervisar </w:t>
      </w:r>
      <w:r w:rsidR="002074B3" w:rsidRPr="0055079E">
        <w:rPr>
          <w:rFonts w:ascii="Source Sans Pro" w:eastAsia="Source Sans Pro" w:hAnsi="Source Sans Pro" w:cs="Source Sans Pro"/>
          <w:b/>
        </w:rPr>
        <w:t>“EL PROYECTO”</w:t>
      </w:r>
      <w:r w:rsidR="00F603C8" w:rsidRPr="0055079E">
        <w:rPr>
          <w:rFonts w:ascii="Source Sans Pro" w:eastAsia="Source Sans Pro" w:hAnsi="Source Sans Pro" w:cs="Source Sans Pro"/>
        </w:rPr>
        <w:t xml:space="preserve">, bajo su responsabilidad, </w:t>
      </w:r>
      <w:r w:rsidR="002074B3" w:rsidRPr="0055079E">
        <w:rPr>
          <w:rFonts w:ascii="Source Sans Pro" w:eastAsia="Source Sans Pro" w:hAnsi="Source Sans Pro" w:cs="Source Sans Pro"/>
        </w:rPr>
        <w:t xml:space="preserve">materia de este Convenio en base a las disposiciones legales vigentes aplicables, de acuerdo con los proyectos, programas de obras e inversiones, presupuestos, planos y especificaciones que para el efecto se elaboren; así como demás disposiciones que emita </w:t>
      </w:r>
      <w:r w:rsidR="002074B3" w:rsidRPr="0055079E">
        <w:rPr>
          <w:rFonts w:ascii="Source Sans Pro" w:eastAsia="Source Sans Pro" w:hAnsi="Source Sans Pro" w:cs="Source Sans Pro"/>
          <w:b/>
        </w:rPr>
        <w:t>“LA SEMOVI”</w:t>
      </w:r>
      <w:r w:rsidR="002074B3" w:rsidRPr="0055079E">
        <w:rPr>
          <w:rFonts w:ascii="Source Sans Pro" w:eastAsia="Source Sans Pro" w:hAnsi="Source Sans Pro" w:cs="Source Sans Pro"/>
        </w:rPr>
        <w:t>.</w:t>
      </w:r>
    </w:p>
    <w:p w:rsidR="00C623B8" w:rsidRPr="0055079E" w:rsidRDefault="00C623B8">
      <w:pPr>
        <w:spacing w:after="0" w:line="240" w:lineRule="auto"/>
        <w:jc w:val="both"/>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III.9</w:t>
      </w:r>
      <w:r w:rsidR="009D6349" w:rsidRPr="0055079E">
        <w:rPr>
          <w:rFonts w:ascii="Source Sans Pro" w:eastAsia="Source Sans Pro" w:hAnsi="Source Sans Pro" w:cs="Source Sans Pro"/>
          <w:b/>
        </w:rPr>
        <w:t>.</w:t>
      </w:r>
      <w:r w:rsidR="00C623B8" w:rsidRPr="0055079E">
        <w:rPr>
          <w:rFonts w:ascii="Source Sans Pro" w:eastAsia="Source Sans Pro" w:hAnsi="Source Sans Pro" w:cs="Source Sans Pro"/>
          <w:b/>
        </w:rPr>
        <w:t xml:space="preserve"> </w:t>
      </w:r>
      <w:r w:rsidR="00C623B8" w:rsidRPr="0055079E">
        <w:rPr>
          <w:rFonts w:ascii="Source Sans Pro" w:eastAsia="Source Sans Pro" w:hAnsi="Source Sans Pro" w:cs="Source Sans Pro"/>
        </w:rPr>
        <w:t xml:space="preserve">Revisar y dar seguimiento al desarrollo de </w:t>
      </w:r>
      <w:r w:rsidR="00C623B8" w:rsidRPr="0055079E">
        <w:rPr>
          <w:rFonts w:ascii="Source Sans Pro" w:eastAsia="Source Sans Pro" w:hAnsi="Source Sans Pro" w:cs="Source Sans Pro"/>
          <w:b/>
        </w:rPr>
        <w:t>“EL PROYECTO”</w:t>
      </w:r>
      <w:r w:rsidR="00C623B8" w:rsidRPr="0055079E">
        <w:rPr>
          <w:rFonts w:ascii="Source Sans Pro" w:eastAsia="Source Sans Pro" w:hAnsi="Source Sans Pro" w:cs="Source Sans Pro"/>
        </w:rPr>
        <w:t xml:space="preserve">, a fin de verificar la correcta aplicación de los recursos y trabajos indicados en el </w:t>
      </w:r>
      <w:r w:rsidR="00C623B8" w:rsidRPr="0055079E">
        <w:rPr>
          <w:rFonts w:ascii="Source Sans Pro" w:eastAsia="Source Sans Pro" w:hAnsi="Source Sans Pro" w:cs="Source Sans Pro"/>
          <w:b/>
        </w:rPr>
        <w:t>ANEXO TÉCNICO</w:t>
      </w:r>
      <w:r w:rsidR="00C623B8" w:rsidRPr="0055079E">
        <w:rPr>
          <w:rFonts w:ascii="Source Sans Pro" w:eastAsia="Source Sans Pro" w:hAnsi="Source Sans Pro" w:cs="Source Sans Pro"/>
        </w:rPr>
        <w:t>, en el entendido de que la supervisión de obra que debe contratarse para esos efectos, de conformidad con la normatividad en materia de obra pública, es la responsable de verificar la correcta ejecución de la obra, con respecto del proyecto ejecutivo correspondiente y ejecución del presupuesto comprometido para los trabajos.</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III.10</w:t>
      </w:r>
      <w:r w:rsidR="009D6349"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En coordinación con “</w:t>
      </w:r>
      <w:r w:rsidR="002074B3" w:rsidRPr="0055079E">
        <w:rPr>
          <w:rFonts w:ascii="Source Sans Pro" w:eastAsia="Source Sans Pro" w:hAnsi="Source Sans Pro" w:cs="Source Sans Pro"/>
          <w:b/>
        </w:rPr>
        <w:t>LA SEMOVI”</w:t>
      </w:r>
      <w:r w:rsidR="002074B3" w:rsidRPr="0055079E">
        <w:rPr>
          <w:rFonts w:ascii="Source Sans Pro" w:eastAsia="Source Sans Pro" w:hAnsi="Source Sans Pro" w:cs="Source Sans Pro"/>
        </w:rPr>
        <w:t xml:space="preserve"> y </w:t>
      </w:r>
      <w:r w:rsidR="002074B3" w:rsidRPr="0055079E">
        <w:rPr>
          <w:rFonts w:ascii="Source Sans Pro" w:eastAsia="Source Sans Pro" w:hAnsi="Source Sans Pro" w:cs="Source Sans Pro"/>
          <w:b/>
        </w:rPr>
        <w:t>“MB”</w:t>
      </w:r>
      <w:r w:rsidR="002074B3" w:rsidRPr="0055079E">
        <w:rPr>
          <w:rFonts w:ascii="Source Sans Pro" w:eastAsia="Source Sans Pro" w:hAnsi="Source Sans Pro" w:cs="Source Sans Pro"/>
        </w:rPr>
        <w:t xml:space="preserve"> dar seguimiento y llevar a cabo las acciones necesarias para el desarrollo de “</w:t>
      </w:r>
      <w:r w:rsidR="002074B3" w:rsidRPr="0055079E">
        <w:rPr>
          <w:rFonts w:ascii="Source Sans Pro" w:eastAsia="Source Sans Pro" w:hAnsi="Source Sans Pro" w:cs="Source Sans Pro"/>
          <w:b/>
        </w:rPr>
        <w:t>EL PROYECTO”</w:t>
      </w:r>
      <w:r w:rsidR="002074B3" w:rsidRPr="0055079E">
        <w:rPr>
          <w:rFonts w:ascii="Source Sans Pro" w:eastAsia="Source Sans Pro" w:hAnsi="Source Sans Pro" w:cs="Source Sans Pro"/>
        </w:rPr>
        <w:t xml:space="preserve"> y trabajos indicados en el </w:t>
      </w:r>
      <w:r w:rsidR="002074B3" w:rsidRPr="0055079E">
        <w:rPr>
          <w:rFonts w:ascii="Source Sans Pro" w:eastAsia="Source Sans Pro" w:hAnsi="Source Sans Pro" w:cs="Source Sans Pro"/>
          <w:b/>
        </w:rPr>
        <w:t>ANEXO TÉCNICO</w:t>
      </w:r>
      <w:r w:rsidR="002074B3" w:rsidRPr="0055079E">
        <w:rPr>
          <w:rFonts w:ascii="Source Sans Pro" w:eastAsia="Source Sans Pro" w:hAnsi="Source Sans Pro" w:cs="Source Sans Pro"/>
        </w:rPr>
        <w:t xml:space="preserve">. </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III.11</w:t>
      </w:r>
      <w:r w:rsidR="009D6349"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Elaborar el Acta de Entrega-Recepción Física de </w:t>
      </w:r>
      <w:r w:rsidR="002074B3" w:rsidRPr="0055079E">
        <w:rPr>
          <w:rFonts w:ascii="Source Sans Pro" w:eastAsia="Source Sans Pro" w:hAnsi="Source Sans Pro" w:cs="Source Sans Pro"/>
          <w:b/>
        </w:rPr>
        <w:t>“EL PROYECTO”</w:t>
      </w:r>
      <w:r w:rsidR="002074B3" w:rsidRPr="0055079E">
        <w:rPr>
          <w:rFonts w:ascii="Source Sans Pro" w:eastAsia="Source Sans Pro" w:hAnsi="Source Sans Pro" w:cs="Source Sans Pro"/>
        </w:rPr>
        <w:t xml:space="preserve"> una vez que se concluyan los trabajos. </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III.12</w:t>
      </w:r>
      <w:r w:rsidR="009D6349"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En coordinación con </w:t>
      </w:r>
      <w:r w:rsidR="002074B3" w:rsidRPr="0055079E">
        <w:rPr>
          <w:rFonts w:ascii="Source Sans Pro" w:eastAsia="Source Sans Pro" w:hAnsi="Source Sans Pro" w:cs="Source Sans Pro"/>
          <w:b/>
        </w:rPr>
        <w:t xml:space="preserve">“LA SEMOVI” </w:t>
      </w:r>
      <w:r w:rsidR="002074B3" w:rsidRPr="0055079E">
        <w:rPr>
          <w:rFonts w:ascii="Source Sans Pro" w:eastAsia="Source Sans Pro" w:hAnsi="Source Sans Pro" w:cs="Source Sans Pro"/>
        </w:rPr>
        <w:t xml:space="preserve">y </w:t>
      </w:r>
      <w:r w:rsidR="002074B3" w:rsidRPr="0055079E">
        <w:rPr>
          <w:rFonts w:ascii="Source Sans Pro" w:eastAsia="Source Sans Pro" w:hAnsi="Source Sans Pro" w:cs="Source Sans Pro"/>
          <w:b/>
        </w:rPr>
        <w:t>“MB”</w:t>
      </w:r>
      <w:r w:rsidR="002074B3" w:rsidRPr="0055079E">
        <w:rPr>
          <w:rFonts w:ascii="Source Sans Pro" w:eastAsia="Source Sans Pro" w:hAnsi="Source Sans Pro" w:cs="Source Sans Pro"/>
        </w:rPr>
        <w:t xml:space="preserve"> gestionar el desarrollo del proyecto ejecutivo para llevar a cabo </w:t>
      </w:r>
      <w:r w:rsidR="002074B3" w:rsidRPr="0055079E">
        <w:rPr>
          <w:rFonts w:ascii="Source Sans Pro" w:eastAsia="Source Sans Pro" w:hAnsi="Source Sans Pro" w:cs="Source Sans Pro"/>
          <w:b/>
        </w:rPr>
        <w:t>“EL PROYECTO”</w:t>
      </w:r>
      <w:r w:rsidR="002074B3" w:rsidRPr="0055079E">
        <w:rPr>
          <w:rFonts w:ascii="Source Sans Pro" w:eastAsia="Source Sans Pro" w:hAnsi="Source Sans Pro" w:cs="Source Sans Pro"/>
        </w:rPr>
        <w:t>.</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III.13</w:t>
      </w:r>
      <w:r w:rsidR="009D6349" w:rsidRPr="0055079E">
        <w:rPr>
          <w:rFonts w:ascii="Source Sans Pro" w:eastAsia="Source Sans Pro" w:hAnsi="Source Sans Pro" w:cs="Source Sans Pro"/>
          <w:b/>
        </w:rPr>
        <w:t>.</w:t>
      </w:r>
      <w:r w:rsidR="007772C5" w:rsidRPr="0055079E">
        <w:rPr>
          <w:rFonts w:ascii="Source Sans Pro" w:eastAsia="Source Sans Pro" w:hAnsi="Source Sans Pro" w:cs="Source Sans Pro"/>
        </w:rPr>
        <w:t xml:space="preserve"> Reportar a </w:t>
      </w:r>
      <w:r w:rsidR="002074B3" w:rsidRPr="0055079E">
        <w:rPr>
          <w:rFonts w:ascii="Source Sans Pro" w:eastAsia="Source Sans Pro" w:hAnsi="Source Sans Pro" w:cs="Source Sans Pro"/>
          <w:b/>
        </w:rPr>
        <w:t xml:space="preserve">“LA SEMOVI” </w:t>
      </w:r>
      <w:r w:rsidR="002074B3" w:rsidRPr="0055079E">
        <w:rPr>
          <w:rFonts w:ascii="Source Sans Pro" w:eastAsia="Source Sans Pro" w:hAnsi="Source Sans Pro" w:cs="Source Sans Pro"/>
        </w:rPr>
        <w:t xml:space="preserve">las observaciones, comentarios, recomendaciones e informes, que se desprendan con motivo de la realización de los procedimientos de licitación, contratación y supervisión de </w:t>
      </w:r>
      <w:r w:rsidR="002074B3" w:rsidRPr="0055079E">
        <w:rPr>
          <w:rFonts w:ascii="Source Sans Pro" w:eastAsia="Source Sans Pro" w:hAnsi="Source Sans Pro" w:cs="Source Sans Pro"/>
          <w:b/>
        </w:rPr>
        <w:t>“EL PROYECTO</w:t>
      </w:r>
      <w:r w:rsidR="002074B3" w:rsidRPr="0055079E">
        <w:rPr>
          <w:rFonts w:ascii="Source Sans Pro" w:eastAsia="Source Sans Pro" w:hAnsi="Source Sans Pro" w:cs="Source Sans Pro"/>
        </w:rPr>
        <w:t xml:space="preserve">”. </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III.1</w:t>
      </w:r>
      <w:r w:rsidR="00393208" w:rsidRPr="0055079E">
        <w:rPr>
          <w:rFonts w:ascii="Source Sans Pro" w:eastAsia="Source Sans Pro" w:hAnsi="Source Sans Pro" w:cs="Source Sans Pro"/>
          <w:b/>
        </w:rPr>
        <w:t>4</w:t>
      </w:r>
      <w:r w:rsidR="009D6349"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Reportar mensualmente a </w:t>
      </w:r>
      <w:r w:rsidR="002074B3" w:rsidRPr="0055079E">
        <w:rPr>
          <w:rFonts w:ascii="Source Sans Pro" w:eastAsia="Source Sans Pro" w:hAnsi="Source Sans Pro" w:cs="Source Sans Pro"/>
          <w:b/>
        </w:rPr>
        <w:t>“LA SEMOVI”</w:t>
      </w:r>
      <w:r w:rsidR="002074B3" w:rsidRPr="0055079E">
        <w:rPr>
          <w:rFonts w:ascii="Source Sans Pro" w:eastAsia="Source Sans Pro" w:hAnsi="Source Sans Pro" w:cs="Source Sans Pro"/>
        </w:rPr>
        <w:t xml:space="preserve"> por escrito de manera oficial los avances Físico y Financieros, así como del reporte de obra emitido por la Dirección General de Construcción de Obra</w:t>
      </w:r>
      <w:r w:rsidR="007772C5" w:rsidRPr="0055079E">
        <w:rPr>
          <w:rFonts w:ascii="Source Sans Pro" w:eastAsia="Source Sans Pro" w:hAnsi="Source Sans Pro" w:cs="Source Sans Pro"/>
        </w:rPr>
        <w:t>s</w:t>
      </w:r>
      <w:r w:rsidR="002074B3" w:rsidRPr="0055079E">
        <w:rPr>
          <w:rFonts w:ascii="Source Sans Pro" w:eastAsia="Source Sans Pro" w:hAnsi="Source Sans Pro" w:cs="Source Sans Pro"/>
        </w:rPr>
        <w:t xml:space="preserve"> Pública</w:t>
      </w:r>
      <w:r w:rsidR="007772C5" w:rsidRPr="0055079E">
        <w:rPr>
          <w:rFonts w:ascii="Source Sans Pro" w:eastAsia="Source Sans Pro" w:hAnsi="Source Sans Pro" w:cs="Source Sans Pro"/>
        </w:rPr>
        <w:t>s</w:t>
      </w:r>
      <w:r w:rsidR="002074B3" w:rsidRPr="0055079E">
        <w:rPr>
          <w:rFonts w:ascii="Source Sans Pro" w:eastAsia="Source Sans Pro" w:hAnsi="Source Sans Pro" w:cs="Source Sans Pro"/>
        </w:rPr>
        <w:t xml:space="preserve">, que estará integrado con las evidencias documentales certificadas correspondientes de la ejecución de </w:t>
      </w:r>
      <w:r w:rsidR="002074B3" w:rsidRPr="0055079E">
        <w:rPr>
          <w:rFonts w:ascii="Source Sans Pro" w:eastAsia="Source Sans Pro" w:hAnsi="Source Sans Pro" w:cs="Source Sans Pro"/>
          <w:b/>
        </w:rPr>
        <w:t>“EL PROYECTO”,</w:t>
      </w:r>
      <w:r w:rsidR="002074B3" w:rsidRPr="0055079E">
        <w:rPr>
          <w:rFonts w:ascii="Source Sans Pro" w:eastAsia="Source Sans Pro" w:hAnsi="Source Sans Pro" w:cs="Source Sans Pro"/>
        </w:rPr>
        <w:t xml:space="preserve"> conforme al calendario que para tal efecto emita </w:t>
      </w:r>
      <w:r w:rsidR="002074B3" w:rsidRPr="0055079E">
        <w:rPr>
          <w:rFonts w:ascii="Source Sans Pro" w:eastAsia="Source Sans Pro" w:hAnsi="Source Sans Pro" w:cs="Source Sans Pro"/>
          <w:b/>
        </w:rPr>
        <w:t>“LA SEMOVI”.</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890906">
      <w:pPr>
        <w:pBdr>
          <w:top w:val="nil"/>
          <w:left w:val="nil"/>
          <w:bottom w:val="nil"/>
          <w:right w:val="nil"/>
          <w:between w:val="nil"/>
        </w:pBdr>
        <w:spacing w:line="240" w:lineRule="auto"/>
        <w:jc w:val="both"/>
        <w:rPr>
          <w:rFonts w:ascii="Source Sans Pro" w:eastAsia="Source Sans Pro" w:hAnsi="Source Sans Pro" w:cs="Source Sans Pro"/>
        </w:rPr>
      </w:pPr>
      <w:r w:rsidRPr="0055079E">
        <w:rPr>
          <w:rFonts w:ascii="Source Sans Pro" w:eastAsia="Source Sans Pro" w:hAnsi="Source Sans Pro" w:cs="Source Sans Pro"/>
          <w:b/>
        </w:rPr>
        <w:t>III.1</w:t>
      </w:r>
      <w:r w:rsidR="00393208" w:rsidRPr="0055079E">
        <w:rPr>
          <w:rFonts w:ascii="Source Sans Pro" w:eastAsia="Source Sans Pro" w:hAnsi="Source Sans Pro" w:cs="Source Sans Pro"/>
          <w:b/>
        </w:rPr>
        <w:t>5</w:t>
      </w:r>
      <w:r w:rsidR="009D6349" w:rsidRPr="0055079E">
        <w:rPr>
          <w:rFonts w:ascii="Source Sans Pro" w:eastAsia="Source Sans Pro" w:hAnsi="Source Sans Pro" w:cs="Source Sans Pro"/>
          <w:b/>
        </w:rPr>
        <w:t>.</w:t>
      </w:r>
      <w:r w:rsidR="002074B3" w:rsidRPr="0055079E">
        <w:rPr>
          <w:rFonts w:ascii="Source Sans Pro" w:eastAsia="Source Sans Pro" w:hAnsi="Source Sans Pro" w:cs="Source Sans Pro"/>
        </w:rPr>
        <w:t xml:space="preserve"> Publicar en su página de internet trimestralmente la información relativa a la descripción de </w:t>
      </w:r>
      <w:r w:rsidR="002074B3" w:rsidRPr="0055079E">
        <w:rPr>
          <w:rFonts w:ascii="Source Sans Pro" w:eastAsia="Source Sans Pro" w:hAnsi="Source Sans Pro" w:cs="Source Sans Pro"/>
          <w:b/>
        </w:rPr>
        <w:t>“EL PROYECTO”,</w:t>
      </w:r>
      <w:r w:rsidR="002074B3" w:rsidRPr="0055079E">
        <w:rPr>
          <w:rFonts w:ascii="Source Sans Pro" w:eastAsia="Source Sans Pro" w:hAnsi="Source Sans Pro" w:cs="Source Sans Pro"/>
        </w:rPr>
        <w:t xml:space="preserve"> referente a la descripción de las obras, montos, metas, proveedores y avances físicos y financieros de los proyectos, de conformidad con la cláusula Décima </w:t>
      </w:r>
      <w:r w:rsidR="00E107C1" w:rsidRPr="0055079E">
        <w:rPr>
          <w:rFonts w:ascii="Source Sans Pro" w:eastAsia="Source Sans Pro" w:hAnsi="Source Sans Pro" w:cs="Source Sans Pro"/>
        </w:rPr>
        <w:t>Tercera. -</w:t>
      </w:r>
      <w:r w:rsidR="001B3CF2" w:rsidRPr="0055079E">
        <w:rPr>
          <w:rFonts w:ascii="Source Sans Pro" w:eastAsia="Source Sans Pro" w:hAnsi="Source Sans Pro" w:cs="Source Sans Pro"/>
        </w:rPr>
        <w:t xml:space="preserve"> De la Transparenci</w:t>
      </w:r>
      <w:r w:rsidR="00E107C1" w:rsidRPr="0055079E">
        <w:rPr>
          <w:rFonts w:ascii="Source Sans Pro" w:eastAsia="Source Sans Pro" w:hAnsi="Source Sans Pro" w:cs="Source Sans Pro"/>
        </w:rPr>
        <w:t>a y la Rendición de Cuentas. - “</w:t>
      </w:r>
      <w:r w:rsidR="001B3CF2" w:rsidRPr="0055079E">
        <w:rPr>
          <w:rFonts w:ascii="Source Sans Pro" w:eastAsia="Source Sans Pro" w:hAnsi="Source Sans Pro" w:cs="Source Sans Pro"/>
        </w:rPr>
        <w:t xml:space="preserve">La Entidad </w:t>
      </w:r>
      <w:r w:rsidR="00E107C1" w:rsidRPr="0055079E">
        <w:rPr>
          <w:rFonts w:ascii="Source Sans Pro" w:eastAsia="Source Sans Pro" w:hAnsi="Source Sans Pro" w:cs="Source Sans Pro"/>
        </w:rPr>
        <w:t>Federativa” del</w:t>
      </w:r>
      <w:r w:rsidR="002074B3" w:rsidRPr="0055079E">
        <w:rPr>
          <w:rFonts w:ascii="Source Sans Pro" w:eastAsia="Source Sans Pro" w:hAnsi="Source Sans Pro" w:cs="Source Sans Pro"/>
        </w:rPr>
        <w:t xml:space="preserve"> Convenio Marco.</w:t>
      </w: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 xml:space="preserve">SÉPTIMA. - RESPONSABLES. </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796208">
        <w:rPr>
          <w:rFonts w:ascii="Source Sans Pro" w:eastAsia="Source Sans Pro" w:hAnsi="Source Sans Pro" w:cs="Source Sans Pro"/>
          <w:b/>
        </w:rPr>
        <w:t>“LAS PARTES”</w:t>
      </w:r>
      <w:r w:rsidRPr="0055079E">
        <w:rPr>
          <w:rFonts w:ascii="Source Sans Pro" w:eastAsia="Source Sans Pro" w:hAnsi="Source Sans Pro" w:cs="Source Sans Pro"/>
        </w:rPr>
        <w:t xml:space="preserve"> acuerdan designar para la ejecución, seguimiento y cumplimiento de las acciones a cargo de cada una, en el presente instrumento jurídico a los servidores públicos siguientes: </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ind w:left="426"/>
        <w:rPr>
          <w:rFonts w:ascii="Source Sans Pro" w:eastAsia="Source Sans Pro" w:hAnsi="Source Sans Pro" w:cs="Source Sans Pro"/>
          <w:b/>
        </w:rPr>
      </w:pPr>
      <w:r w:rsidRPr="0055079E">
        <w:rPr>
          <w:rFonts w:ascii="Source Sans Pro" w:eastAsia="Source Sans Pro" w:hAnsi="Source Sans Pro" w:cs="Source Sans Pro"/>
          <w:b/>
        </w:rPr>
        <w:t xml:space="preserve">1.- Por “LA SEMOVI”: </w:t>
      </w:r>
    </w:p>
    <w:p w:rsidR="004675EF" w:rsidRPr="0055079E" w:rsidRDefault="002074B3">
      <w:pPr>
        <w:numPr>
          <w:ilvl w:val="0"/>
          <w:numId w:val="3"/>
        </w:numPr>
        <w:pBdr>
          <w:top w:val="nil"/>
          <w:left w:val="nil"/>
          <w:bottom w:val="nil"/>
          <w:right w:val="nil"/>
          <w:between w:val="nil"/>
        </w:pBd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Mtro. Salvador Medina Ramírez, Director General de Planeación y Políticas, o el servidor público que lo sustituya en el cargo.</w:t>
      </w:r>
    </w:p>
    <w:p w:rsidR="004675EF" w:rsidRPr="0055079E" w:rsidRDefault="002074B3">
      <w:pPr>
        <w:numPr>
          <w:ilvl w:val="0"/>
          <w:numId w:val="3"/>
        </w:numPr>
        <w:pBdr>
          <w:top w:val="nil"/>
          <w:left w:val="nil"/>
          <w:bottom w:val="nil"/>
          <w:right w:val="nil"/>
          <w:between w:val="nil"/>
        </w:pBd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Lic. Jorge Sosa García, Director General de Administr</w:t>
      </w:r>
      <w:r w:rsidR="00A91FD8" w:rsidRPr="0055079E">
        <w:rPr>
          <w:rFonts w:ascii="Source Sans Pro" w:eastAsia="Source Sans Pro" w:hAnsi="Source Sans Pro" w:cs="Source Sans Pro"/>
        </w:rPr>
        <w:t>ación y Finanzas de la Secretarí</w:t>
      </w:r>
      <w:r w:rsidRPr="0055079E">
        <w:rPr>
          <w:rFonts w:ascii="Source Sans Pro" w:eastAsia="Source Sans Pro" w:hAnsi="Source Sans Pro" w:cs="Source Sans Pro"/>
        </w:rPr>
        <w:t>a de Movilidad, o el servidor público que lo sustituya en el cargo.</w:t>
      </w:r>
    </w:p>
    <w:p w:rsidR="004675EF" w:rsidRPr="0055079E" w:rsidRDefault="002074B3">
      <w:pPr>
        <w:numPr>
          <w:ilvl w:val="0"/>
          <w:numId w:val="3"/>
        </w:numPr>
        <w:pBdr>
          <w:top w:val="nil"/>
          <w:left w:val="nil"/>
          <w:bottom w:val="nil"/>
          <w:right w:val="nil"/>
          <w:between w:val="nil"/>
        </w:pBd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Ing. Adriana Cardona Acosta, Directora de Gestión de Proyectos de la Movilidad, o el servidor público que lo sustituya en el cargo.</w:t>
      </w:r>
    </w:p>
    <w:p w:rsidR="004675EF" w:rsidRPr="0055079E" w:rsidRDefault="004675EF">
      <w:pPr>
        <w:pBdr>
          <w:top w:val="nil"/>
          <w:left w:val="nil"/>
          <w:bottom w:val="nil"/>
          <w:right w:val="nil"/>
          <w:between w:val="nil"/>
        </w:pBdr>
        <w:spacing w:after="0" w:line="240" w:lineRule="auto"/>
        <w:ind w:left="365" w:hanging="720"/>
        <w:rPr>
          <w:rFonts w:ascii="Source Sans Pro" w:eastAsia="Source Sans Pro" w:hAnsi="Source Sans Pro" w:cs="Source Sans Pro"/>
        </w:rPr>
      </w:pPr>
    </w:p>
    <w:p w:rsidR="004675EF" w:rsidRPr="0055079E" w:rsidRDefault="002074B3">
      <w:pPr>
        <w:spacing w:after="0" w:line="240" w:lineRule="auto"/>
        <w:ind w:left="426"/>
        <w:rPr>
          <w:rFonts w:ascii="Source Sans Pro" w:eastAsia="Source Sans Pro" w:hAnsi="Source Sans Pro" w:cs="Source Sans Pro"/>
          <w:b/>
        </w:rPr>
      </w:pPr>
      <w:r w:rsidRPr="0055079E">
        <w:rPr>
          <w:rFonts w:ascii="Source Sans Pro" w:eastAsia="Source Sans Pro" w:hAnsi="Source Sans Pro" w:cs="Source Sans Pro"/>
          <w:b/>
        </w:rPr>
        <w:t xml:space="preserve">2.-Por “MB”: </w:t>
      </w:r>
    </w:p>
    <w:p w:rsidR="004675EF" w:rsidRPr="0055079E" w:rsidRDefault="00EB7F1E">
      <w:pPr>
        <w:numPr>
          <w:ilvl w:val="0"/>
          <w:numId w:val="1"/>
        </w:numPr>
        <w:pBdr>
          <w:top w:val="nil"/>
          <w:left w:val="nil"/>
          <w:bottom w:val="nil"/>
          <w:right w:val="nil"/>
          <w:between w:val="nil"/>
        </w:pBdr>
        <w:spacing w:after="0" w:line="240" w:lineRule="auto"/>
        <w:ind w:left="426" w:hanging="426"/>
        <w:jc w:val="both"/>
        <w:rPr>
          <w:rFonts w:ascii="Source Sans Pro" w:eastAsia="Source Sans Pro" w:hAnsi="Source Sans Pro" w:cs="Source Sans Pro"/>
        </w:rPr>
      </w:pPr>
      <w:r w:rsidRPr="0055079E">
        <w:rPr>
          <w:rFonts w:ascii="Source Sans Pro" w:eastAsia="Source Sans Pro" w:hAnsi="Source Sans Pro" w:cs="Source Sans Pro"/>
        </w:rPr>
        <w:t xml:space="preserve">Lic. </w:t>
      </w:r>
      <w:r w:rsidR="002074B3" w:rsidRPr="0055079E">
        <w:rPr>
          <w:rFonts w:ascii="Source Sans Pro" w:eastAsia="Source Sans Pro" w:hAnsi="Source Sans Pro" w:cs="Source Sans Pro"/>
        </w:rPr>
        <w:t>Ricardo Delgado Reynoso, Director Ejecutivo de Operación Técnica y Programática de Metrobús, o el servidor público que lo sustituya en el cargo.</w:t>
      </w:r>
    </w:p>
    <w:p w:rsidR="004675EF" w:rsidRPr="0055079E" w:rsidRDefault="002074B3">
      <w:pPr>
        <w:numPr>
          <w:ilvl w:val="0"/>
          <w:numId w:val="1"/>
        </w:numPr>
        <w:pBdr>
          <w:top w:val="nil"/>
          <w:left w:val="nil"/>
          <w:bottom w:val="nil"/>
          <w:right w:val="nil"/>
          <w:between w:val="nil"/>
        </w:pBdr>
        <w:spacing w:after="0" w:line="240" w:lineRule="auto"/>
        <w:ind w:left="426" w:hanging="426"/>
        <w:jc w:val="both"/>
        <w:rPr>
          <w:rFonts w:ascii="Source Sans Pro" w:eastAsia="Source Sans Pro" w:hAnsi="Source Sans Pro" w:cs="Source Sans Pro"/>
        </w:rPr>
      </w:pPr>
      <w:r w:rsidRPr="0055079E">
        <w:rPr>
          <w:rFonts w:ascii="Source Sans Pro" w:eastAsia="Source Sans Pro" w:hAnsi="Source Sans Pro" w:cs="Source Sans Pro"/>
        </w:rPr>
        <w:t>Ing. Gustavo Viurquiz Martínez, Gerente de Estaciones, Unidades de Transporte y Proyectos de Metrobús, o el servidor público que lo sustituya en el cargo.</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ind w:left="360"/>
        <w:jc w:val="both"/>
        <w:rPr>
          <w:rFonts w:ascii="Source Sans Pro" w:eastAsia="Source Sans Pro" w:hAnsi="Source Sans Pro" w:cs="Source Sans Pro"/>
          <w:b/>
        </w:rPr>
      </w:pPr>
      <w:r w:rsidRPr="0055079E">
        <w:rPr>
          <w:rFonts w:ascii="Source Sans Pro" w:eastAsia="Source Sans Pro" w:hAnsi="Source Sans Pro" w:cs="Source Sans Pro"/>
          <w:b/>
        </w:rPr>
        <w:t xml:space="preserve">3.- Por “LA SOBSE”: </w:t>
      </w:r>
    </w:p>
    <w:p w:rsidR="004675EF" w:rsidRPr="0055079E" w:rsidRDefault="002074B3">
      <w:pPr>
        <w:numPr>
          <w:ilvl w:val="0"/>
          <w:numId w:val="2"/>
        </w:numPr>
        <w:pBdr>
          <w:top w:val="nil"/>
          <w:left w:val="nil"/>
          <w:bottom w:val="nil"/>
          <w:right w:val="nil"/>
          <w:between w:val="nil"/>
        </w:pBd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Ing. Juan Carlos Fuente</w:t>
      </w:r>
      <w:r w:rsidR="00791BAD">
        <w:rPr>
          <w:rFonts w:ascii="Source Sans Pro" w:eastAsia="Source Sans Pro" w:hAnsi="Source Sans Pro" w:cs="Source Sans Pro"/>
        </w:rPr>
        <w:t>s</w:t>
      </w:r>
      <w:r w:rsidRPr="0055079E">
        <w:rPr>
          <w:rFonts w:ascii="Source Sans Pro" w:eastAsia="Source Sans Pro" w:hAnsi="Source Sans Pro" w:cs="Source Sans Pro"/>
        </w:rPr>
        <w:t xml:space="preserve"> Orrala, Director General de Construcción de Obras en la Secretaría de Obras y Servicios, o al servidor público que lo sustituya en el cargo.</w:t>
      </w:r>
    </w:p>
    <w:p w:rsidR="004675EF" w:rsidRPr="0055079E" w:rsidRDefault="007772C5">
      <w:pPr>
        <w:numPr>
          <w:ilvl w:val="0"/>
          <w:numId w:val="2"/>
        </w:numPr>
        <w:pBdr>
          <w:top w:val="nil"/>
          <w:left w:val="nil"/>
          <w:bottom w:val="nil"/>
          <w:right w:val="nil"/>
          <w:between w:val="nil"/>
        </w:pBd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Mtro. Gerardo Calzada Sibilla</w:t>
      </w:r>
      <w:r w:rsidR="002074B3" w:rsidRPr="0055079E">
        <w:rPr>
          <w:rFonts w:ascii="Source Sans Pro" w:eastAsia="Source Sans Pro" w:hAnsi="Source Sans Pro" w:cs="Source Sans Pro"/>
        </w:rPr>
        <w:t xml:space="preserve"> Director General de Administración y Finanzas en la Secretaría de Obras y Servicios, o al servidor público que lo sustituya en el cargo.</w:t>
      </w:r>
    </w:p>
    <w:p w:rsidR="004675EF" w:rsidRPr="0055079E" w:rsidRDefault="002074B3">
      <w:pPr>
        <w:numPr>
          <w:ilvl w:val="0"/>
          <w:numId w:val="2"/>
        </w:numPr>
        <w:pBdr>
          <w:top w:val="nil"/>
          <w:left w:val="nil"/>
          <w:bottom w:val="nil"/>
          <w:right w:val="nil"/>
          <w:between w:val="nil"/>
        </w:pBdr>
        <w:spacing w:line="240" w:lineRule="auto"/>
        <w:jc w:val="both"/>
        <w:rPr>
          <w:rFonts w:ascii="Source Sans Pro" w:eastAsia="Source Sans Pro" w:hAnsi="Source Sans Pro" w:cs="Source Sans Pro"/>
        </w:rPr>
      </w:pPr>
      <w:r w:rsidRPr="0055079E">
        <w:rPr>
          <w:rFonts w:ascii="Source Sans Pro" w:eastAsia="Source Sans Pro" w:hAnsi="Source Sans Pro" w:cs="Source Sans Pro"/>
        </w:rPr>
        <w:t>Ing. Eusebio Calixto Madariaga Soto, Director de Construcción de Obras Públicas "B", personal adscrito a la Dirección General de Construcción de Obras Públicas, o al servidor público que lo sustituya en el cargo.</w:t>
      </w: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lastRenderedPageBreak/>
        <w:t>OCTAVA. - VIGENCIA.</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0566D6" w:rsidP="007772C5">
      <w:pPr>
        <w:pBdr>
          <w:top w:val="nil"/>
          <w:left w:val="nil"/>
          <w:bottom w:val="nil"/>
          <w:right w:val="nil"/>
          <w:between w:val="nil"/>
        </w:pBdr>
        <w:spacing w:line="240" w:lineRule="auto"/>
        <w:jc w:val="both"/>
        <w:rPr>
          <w:rFonts w:ascii="Source Sans Pro" w:eastAsia="Source Sans Pro" w:hAnsi="Source Sans Pro" w:cs="Source Sans Pro"/>
        </w:rPr>
      </w:pPr>
      <w:r w:rsidRPr="0055079E">
        <w:rPr>
          <w:rFonts w:ascii="Source Sans Pro" w:eastAsia="Source Sans Pro" w:hAnsi="Source Sans Pro" w:cs="Source Sans Pro"/>
        </w:rPr>
        <w:t>El</w:t>
      </w:r>
      <w:r w:rsidR="00A91FD8" w:rsidRPr="0055079E">
        <w:rPr>
          <w:rFonts w:ascii="Source Sans Pro" w:eastAsia="Source Sans Pro" w:hAnsi="Source Sans Pro" w:cs="Source Sans Pro"/>
        </w:rPr>
        <w:t xml:space="preserve"> presente C</w:t>
      </w:r>
      <w:r w:rsidR="002074B3" w:rsidRPr="0055079E">
        <w:rPr>
          <w:rFonts w:ascii="Source Sans Pro" w:eastAsia="Source Sans Pro" w:hAnsi="Source Sans Pro" w:cs="Source Sans Pro"/>
        </w:rPr>
        <w:t>onvenio surtirá efectos a partir de la fecha de su suscripción y terminará su vigencia de conformidad con el plazo establecido en el “Calendario de Ejecución” referido en las cl</w:t>
      </w:r>
      <w:r w:rsidR="00EB7F1E" w:rsidRPr="0055079E">
        <w:rPr>
          <w:rFonts w:ascii="Source Sans Pro" w:eastAsia="Source Sans Pro" w:hAnsi="Source Sans Pro" w:cs="Source Sans Pro"/>
        </w:rPr>
        <w:t>á</w:t>
      </w:r>
      <w:r w:rsidR="002074B3" w:rsidRPr="0055079E">
        <w:rPr>
          <w:rFonts w:ascii="Source Sans Pro" w:eastAsia="Source Sans Pro" w:hAnsi="Source Sans Pro" w:cs="Source Sans Pro"/>
        </w:rPr>
        <w:t>usulas Sexta</w:t>
      </w:r>
      <w:r w:rsidR="001B3CF2" w:rsidRPr="0055079E">
        <w:rPr>
          <w:rFonts w:ascii="Source Sans Pro" w:eastAsia="Source Sans Pro" w:hAnsi="Source Sans Pro" w:cs="Source Sans Pro"/>
        </w:rPr>
        <w:t xml:space="preserve">.- Los proyectos, y Décima.- Del seguimiento de la Ejecución de los Proyectos, ambas del Convenio Marco, </w:t>
      </w:r>
      <w:r w:rsidR="002074B3" w:rsidRPr="0055079E">
        <w:rPr>
          <w:rFonts w:ascii="Source Sans Pro" w:eastAsia="Source Sans Pro" w:hAnsi="Source Sans Pro" w:cs="Source Sans Pro"/>
        </w:rPr>
        <w:t>con sujeción a la disponibilidad presupuestaria en los términos previstos en la Cláusula Segunda del mismo instrumento y en las demás disposiciones jurídicas aplicables, por lo que la no realización de la referida condición no generará ninguna responsabilidad para “</w:t>
      </w:r>
      <w:r w:rsidR="002074B3" w:rsidRPr="0055079E">
        <w:rPr>
          <w:rFonts w:ascii="Source Sans Pro" w:eastAsia="Source Sans Pro" w:hAnsi="Source Sans Pro" w:cs="Source Sans Pro"/>
          <w:b/>
        </w:rPr>
        <w:t>LAS PARTES”</w:t>
      </w:r>
      <w:r w:rsidR="002074B3" w:rsidRPr="0055079E">
        <w:rPr>
          <w:rFonts w:ascii="Source Sans Pro" w:eastAsia="Source Sans Pro" w:hAnsi="Source Sans Pro" w:cs="Source Sans Pro"/>
        </w:rPr>
        <w:t>.</w:t>
      </w:r>
      <w:r w:rsidR="002074B3" w:rsidRPr="0055079E">
        <w:rPr>
          <w:rFonts w:ascii="Source Sans Pro" w:eastAsia="Source Sans Pro" w:hAnsi="Source Sans Pro" w:cs="Source Sans Pro"/>
        </w:rPr>
        <w:tab/>
      </w: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NOVENA. -  RELACIÓN LABORAL.</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convienen que el personal designado, comisionado o contratado para la reali</w:t>
      </w:r>
      <w:r w:rsidR="00A91FD8" w:rsidRPr="0055079E">
        <w:rPr>
          <w:rFonts w:ascii="Source Sans Pro" w:eastAsia="Source Sans Pro" w:hAnsi="Source Sans Pro" w:cs="Source Sans Pro"/>
        </w:rPr>
        <w:t>zación del objeto del presente C</w:t>
      </w:r>
      <w:r w:rsidRPr="0055079E">
        <w:rPr>
          <w:rFonts w:ascii="Source Sans Pro" w:eastAsia="Source Sans Pro" w:hAnsi="Source Sans Pro" w:cs="Source Sans Pro"/>
        </w:rPr>
        <w:t>onvenio, continuará en forma absoluta bajo la dirección de la dependencia con la que tiene establecida su relación laboral, independientemente de estar prestando servicios fuera de sus instalaciones a que fue asignado con motivo de su función, por lo que no existirá relación de carácter laboral y cada una de ellas asumirá las responsabilidades que de tal relación les corresponda.</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rPr>
        <w:t>En virtud de lo anterior en ningún caso podrá considerarse a la otra parte como patrón solidario o sustituto, por lo que recíprocamente se liberan de cualquier responsabilidad que pudiese surgir sobre el particular con relación al objeto del presente Convenio.</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DÉCINA-. COMUNICACIÓN.</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se obligan a proporcionar la información necesaria que se requiera para la instrumentación y ejecución de este Convenio, la cual deberá realizarse por escrito a través de los enlaces, señalados en la cláusula SÉPTIMA del presente convenio en los domicilios establecidos para ello.</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b/>
        </w:rPr>
      </w:pPr>
      <w:r w:rsidRPr="0055079E">
        <w:rPr>
          <w:rFonts w:ascii="Source Sans Pro" w:eastAsia="Source Sans Pro" w:hAnsi="Source Sans Pro" w:cs="Source Sans Pro"/>
          <w:b/>
        </w:rPr>
        <w:t>DÉCIMA PRIMERA. - CONFIDENCIALIDAD Y PROTECCIÓN DE DATOS.</w:t>
      </w:r>
    </w:p>
    <w:p w:rsidR="004675EF" w:rsidRPr="0055079E" w:rsidRDefault="004675EF">
      <w:pPr>
        <w:spacing w:after="0" w:line="240" w:lineRule="auto"/>
        <w:ind w:right="-58"/>
        <w:jc w:val="both"/>
        <w:rPr>
          <w:rFonts w:ascii="Source Sans Pro" w:eastAsia="Source Sans Pro" w:hAnsi="Source Sans Pro" w:cs="Source Sans Pro"/>
          <w:b/>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xml:space="preserve"> guardarán confidencialidad respecto a las ac</w:t>
      </w:r>
      <w:r w:rsidR="0056065D" w:rsidRPr="0055079E">
        <w:rPr>
          <w:rFonts w:ascii="Source Sans Pro" w:eastAsia="Source Sans Pro" w:hAnsi="Source Sans Pro" w:cs="Source Sans Pro"/>
        </w:rPr>
        <w:t>tividades materia del presente Convenio de C</w:t>
      </w:r>
      <w:r w:rsidRPr="0055079E">
        <w:rPr>
          <w:rFonts w:ascii="Source Sans Pro" w:eastAsia="Source Sans Pro" w:hAnsi="Source Sans Pro" w:cs="Source Sans Pro"/>
        </w:rPr>
        <w:t>olaboración en los casos en que lo consideren necesario o las que expresamente se comuniquen una a otra, guardando las reservas en torno a la protección de la información de conformidad con lo previsto en la normatividad aplicable en materia de Transparencia y Protección de Datos Personales vigentes en la Ciudad de México.</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convienen en evitar el tráfico o apropiación indebida del conocimiento, información o trabajos generados en cumplimiento de este Convenio, así como observar lo dispuesto en la Ley de Transparencia, Acceso a la Información Pública y Rendición de Cuentas de la Ciudad de México.</w:t>
      </w:r>
    </w:p>
    <w:p w:rsidR="004675EF" w:rsidRPr="0055079E" w:rsidRDefault="004675EF">
      <w:pPr>
        <w:spacing w:after="0" w:line="240" w:lineRule="auto"/>
        <w:jc w:val="both"/>
        <w:rPr>
          <w:rFonts w:ascii="Source Sans Pro" w:eastAsia="Source Sans Pro" w:hAnsi="Source Sans Pro" w:cs="Source Sans Pro"/>
        </w:rPr>
      </w:pPr>
    </w:p>
    <w:p w:rsidR="004675EF" w:rsidRPr="0055079E" w:rsidRDefault="002074B3">
      <w:pPr>
        <w:spacing w:after="0" w:line="240" w:lineRule="auto"/>
        <w:ind w:right="-58"/>
        <w:jc w:val="both"/>
        <w:rPr>
          <w:rFonts w:ascii="Source Sans Pro" w:eastAsia="Source Sans Pro" w:hAnsi="Source Sans Pro" w:cs="Source Sans Pro"/>
          <w:b/>
        </w:rPr>
      </w:pPr>
      <w:r w:rsidRPr="0055079E">
        <w:rPr>
          <w:rFonts w:ascii="Source Sans Pro" w:eastAsia="Source Sans Pro" w:hAnsi="Source Sans Pro" w:cs="Source Sans Pro"/>
          <w:b/>
        </w:rPr>
        <w:t>DÉCIMA SEGUNDA. - RESPONSABILIDAD.</w:t>
      </w:r>
    </w:p>
    <w:p w:rsidR="004675EF" w:rsidRPr="0055079E" w:rsidRDefault="004675EF">
      <w:pPr>
        <w:spacing w:after="0" w:line="240" w:lineRule="auto"/>
        <w:ind w:right="-58"/>
        <w:jc w:val="both"/>
        <w:rPr>
          <w:rFonts w:ascii="Source Sans Pro" w:eastAsia="Source Sans Pro" w:hAnsi="Source Sans Pro" w:cs="Source Sans Pro"/>
          <w:b/>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xml:space="preserve">; estarán exentas de toda responsabilidad de los daños y perjuicios que se puedan derivar en caso de incumplimiento total o parcial del presente Convenio por causas de fuerza mayor o caso fortuito, entendiéndose por esto todo acontecimiento, presente o futuro, ya sea fenómeno de la naturaleza o humano, que esté fuera del dominio de la voluntad de </w:t>
      </w:r>
      <w:r w:rsidRPr="0055079E">
        <w:rPr>
          <w:rFonts w:ascii="Source Sans Pro" w:eastAsia="Source Sans Pro" w:hAnsi="Source Sans Pro" w:cs="Source Sans Pro"/>
          <w:b/>
        </w:rPr>
        <w:t>“LA</w:t>
      </w:r>
      <w:r w:rsidR="00E15D6C" w:rsidRPr="0055079E">
        <w:rPr>
          <w:rFonts w:ascii="Source Sans Pro" w:eastAsia="Source Sans Pro" w:hAnsi="Source Sans Pro" w:cs="Source Sans Pro"/>
          <w:b/>
        </w:rPr>
        <w:t>S PARTES”</w:t>
      </w:r>
      <w:r w:rsidR="00E15D6C" w:rsidRPr="0055079E">
        <w:rPr>
          <w:rFonts w:ascii="Source Sans Pro" w:eastAsia="Source Sans Pro" w:hAnsi="Source Sans Pro" w:cs="Source Sans Pro"/>
        </w:rPr>
        <w:t xml:space="preserve">, que pueda preverse o </w:t>
      </w:r>
      <w:r w:rsidRPr="0055079E">
        <w:rPr>
          <w:rFonts w:ascii="Source Sans Pro" w:eastAsia="Source Sans Pro" w:hAnsi="Source Sans Pro" w:cs="Source Sans Pro"/>
        </w:rPr>
        <w:t>que aun previéndose, no pueda evitarse, incluyendo la huelga o el paro de labores administrativas.</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ind w:right="-58"/>
        <w:jc w:val="both"/>
        <w:rPr>
          <w:rFonts w:ascii="Source Sans Pro" w:eastAsia="Source Sans Pro" w:hAnsi="Source Sans Pro" w:cs="Source Sans Pro"/>
          <w:b/>
        </w:rPr>
      </w:pPr>
      <w:r w:rsidRPr="0055079E">
        <w:rPr>
          <w:rFonts w:ascii="Source Sans Pro" w:eastAsia="Source Sans Pro" w:hAnsi="Source Sans Pro" w:cs="Source Sans Pro"/>
          <w:b/>
        </w:rPr>
        <w:lastRenderedPageBreak/>
        <w:t>DÉCIMA TERCERA. - MODIFICACIONES.</w:t>
      </w:r>
    </w:p>
    <w:p w:rsidR="004675EF" w:rsidRPr="0055079E" w:rsidRDefault="004675EF">
      <w:pPr>
        <w:spacing w:after="0" w:line="240" w:lineRule="auto"/>
        <w:ind w:right="-58"/>
        <w:jc w:val="both"/>
        <w:rPr>
          <w:rFonts w:ascii="Source Sans Pro" w:eastAsia="Source Sans Pro" w:hAnsi="Source Sans Pro" w:cs="Source Sans Pro"/>
          <w:b/>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rPr>
        <w:t xml:space="preserve">El presente Convenio podrá ser modificado o adicionado por acuerdo escrito entre </w:t>
      </w:r>
      <w:r w:rsidRPr="0055079E">
        <w:rPr>
          <w:rFonts w:ascii="Source Sans Pro" w:eastAsia="Source Sans Pro" w:hAnsi="Source Sans Pro" w:cs="Source Sans Pro"/>
          <w:b/>
        </w:rPr>
        <w:t>“LAS PARTES”</w:t>
      </w:r>
      <w:r w:rsidRPr="0055079E">
        <w:rPr>
          <w:rFonts w:ascii="Source Sans Pro" w:eastAsia="Source Sans Pro" w:hAnsi="Source Sans Pro" w:cs="Source Sans Pro"/>
        </w:rPr>
        <w:t>, mediante aviso por escrito de una parte a la otra, con al menos 20 (veinte) días hábiles de anticipación, en este último caso, “</w:t>
      </w:r>
      <w:r w:rsidRPr="0055079E">
        <w:rPr>
          <w:rFonts w:ascii="Source Sans Pro" w:eastAsia="Source Sans Pro" w:hAnsi="Source Sans Pro" w:cs="Source Sans Pro"/>
          <w:b/>
        </w:rPr>
        <w:t>LAS PARTES”</w:t>
      </w:r>
      <w:r w:rsidRPr="0055079E">
        <w:rPr>
          <w:rFonts w:ascii="Source Sans Pro" w:eastAsia="Source Sans Pro" w:hAnsi="Source Sans Pro" w:cs="Source Sans Pro"/>
        </w:rPr>
        <w:t xml:space="preserve"> tomarán las medidas necesarias a efecto de que las acciones que se hayan iniciado en el marco del presente instrumento se desarrollen hasta su total conclusión, siempre considerando el plazo establecido para el cambio en la ampliación del calendario de ejecución.</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ind w:right="-58"/>
        <w:jc w:val="both"/>
        <w:rPr>
          <w:rFonts w:ascii="Source Sans Pro" w:eastAsia="Source Sans Pro" w:hAnsi="Source Sans Pro" w:cs="Source Sans Pro"/>
          <w:b/>
        </w:rPr>
      </w:pPr>
      <w:r w:rsidRPr="0055079E">
        <w:rPr>
          <w:rFonts w:ascii="Source Sans Pro" w:eastAsia="Source Sans Pro" w:hAnsi="Source Sans Pro" w:cs="Source Sans Pro"/>
          <w:b/>
        </w:rPr>
        <w:t>DÉCIMA CUARTA. - DE LA SUSPENSIÓN.</w:t>
      </w:r>
    </w:p>
    <w:p w:rsidR="004675EF" w:rsidRPr="0055079E" w:rsidRDefault="004675EF">
      <w:pPr>
        <w:spacing w:after="0" w:line="240" w:lineRule="auto"/>
        <w:ind w:right="-58"/>
        <w:jc w:val="both"/>
        <w:rPr>
          <w:rFonts w:ascii="Source Sans Pro" w:eastAsia="Source Sans Pro" w:hAnsi="Source Sans Pro" w:cs="Source Sans Pro"/>
          <w:b/>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rPr>
        <w:t>Las actividades y trabajos inherentes del presente Convenio podrán suspenderse total o parcialmente cuando concurran causas de interés general, caso fortuito o fuerza mayor que impidan temporalmente su terminación definitiva, continuando con su ejecución una vez que hayan desaparecido las causas que dieron motivo a dicha suspensión.</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ind w:right="-58"/>
        <w:jc w:val="both"/>
        <w:rPr>
          <w:rFonts w:ascii="Source Sans Pro" w:eastAsia="Source Sans Pro" w:hAnsi="Source Sans Pro" w:cs="Source Sans Pro"/>
          <w:b/>
        </w:rPr>
      </w:pPr>
      <w:r w:rsidRPr="0055079E">
        <w:rPr>
          <w:rFonts w:ascii="Source Sans Pro" w:eastAsia="Source Sans Pro" w:hAnsi="Source Sans Pro" w:cs="Source Sans Pro"/>
          <w:b/>
        </w:rPr>
        <w:t>DÉCIMA QUINTA. - TERMINACIÓN ANTICIPADA</w:t>
      </w:r>
    </w:p>
    <w:p w:rsidR="004675EF" w:rsidRPr="0055079E" w:rsidRDefault="004675EF">
      <w:pPr>
        <w:spacing w:after="0" w:line="240" w:lineRule="auto"/>
        <w:ind w:right="-58"/>
        <w:jc w:val="both"/>
        <w:rPr>
          <w:rFonts w:ascii="Source Sans Pro" w:eastAsia="Source Sans Pro" w:hAnsi="Source Sans Pro" w:cs="Source Sans Pro"/>
          <w:b/>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xml:space="preserve"> convienen que serán causas de terminación anticipada del presente Convenio las siguientes:</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rPr>
        <w:t xml:space="preserve">A) El consentimiento mutuo de </w:t>
      </w:r>
      <w:r w:rsidRPr="0055079E">
        <w:rPr>
          <w:rFonts w:ascii="Source Sans Pro" w:eastAsia="Source Sans Pro" w:hAnsi="Source Sans Pro" w:cs="Source Sans Pro"/>
          <w:b/>
        </w:rPr>
        <w:t>“LAS PARTES”</w:t>
      </w:r>
      <w:r w:rsidRPr="0055079E">
        <w:rPr>
          <w:rFonts w:ascii="Source Sans Pro" w:eastAsia="Source Sans Pro" w:hAnsi="Source Sans Pro" w:cs="Source Sans Pro"/>
        </w:rPr>
        <w:t>, manifestando por escrito en que se expresen y justifiquen las causas que dan origen a dicha terminación.</w:t>
      </w: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rPr>
        <w:t>B) En caso fortuito o fuerza mayor que impidan proseguir con los fines objeto del presente Convenio de colaboración.</w:t>
      </w: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rPr>
        <w:t>C) Cuando ocurran razones de interés general debidamente justificadas.</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rPr>
        <w:t xml:space="preserve">En este caso </w:t>
      </w:r>
      <w:r w:rsidRPr="0055079E">
        <w:rPr>
          <w:rFonts w:ascii="Source Sans Pro" w:eastAsia="Source Sans Pro" w:hAnsi="Source Sans Pro" w:cs="Source Sans Pro"/>
          <w:b/>
        </w:rPr>
        <w:t>“LAS PARTES”</w:t>
      </w:r>
      <w:r w:rsidRPr="0055079E">
        <w:rPr>
          <w:rFonts w:ascii="Source Sans Pro" w:eastAsia="Source Sans Pro" w:hAnsi="Source Sans Pro" w:cs="Source Sans Pro"/>
        </w:rPr>
        <w:t xml:space="preserve"> se obligan a notificar por escrito por lo menos (05) cinco días hábiles de anticipación, las causas que motivaron dicha terminación anticipada, en el domicilio proporcionado en el apartado de declaraciones.</w:t>
      </w:r>
    </w:p>
    <w:p w:rsidR="004675EF" w:rsidRPr="0055079E" w:rsidRDefault="004675EF">
      <w:pPr>
        <w:spacing w:after="0" w:line="240" w:lineRule="auto"/>
        <w:ind w:right="-58"/>
        <w:jc w:val="both"/>
        <w:rPr>
          <w:rFonts w:ascii="Source Sans Pro" w:eastAsia="Source Sans Pro" w:hAnsi="Source Sans Pro" w:cs="Source Sans Pro"/>
          <w:b/>
        </w:rPr>
      </w:pPr>
    </w:p>
    <w:p w:rsidR="004675EF" w:rsidRPr="0055079E" w:rsidRDefault="002074B3">
      <w:pPr>
        <w:spacing w:after="0" w:line="240" w:lineRule="auto"/>
        <w:ind w:right="-58"/>
        <w:jc w:val="both"/>
        <w:rPr>
          <w:rFonts w:ascii="Source Sans Pro" w:eastAsia="Source Sans Pro" w:hAnsi="Source Sans Pro" w:cs="Source Sans Pro"/>
          <w:b/>
        </w:rPr>
      </w:pPr>
      <w:r w:rsidRPr="0055079E">
        <w:rPr>
          <w:rFonts w:ascii="Source Sans Pro" w:eastAsia="Source Sans Pro" w:hAnsi="Source Sans Pro" w:cs="Source Sans Pro"/>
          <w:b/>
        </w:rPr>
        <w:t>DÉCIMA SEXTA. - SOLUCIÓN DE CONTROVERSIAS.</w:t>
      </w:r>
    </w:p>
    <w:p w:rsidR="004675EF" w:rsidRPr="0055079E" w:rsidRDefault="004675EF">
      <w:pPr>
        <w:spacing w:after="0" w:line="240" w:lineRule="auto"/>
        <w:jc w:val="both"/>
        <w:rPr>
          <w:rFonts w:ascii="Source Sans Pro" w:eastAsia="Source Sans Pro" w:hAnsi="Source Sans Pro" w:cs="Source Sans Pro"/>
          <w:b/>
        </w:rPr>
      </w:pPr>
    </w:p>
    <w:p w:rsidR="004675EF" w:rsidRPr="0055079E" w:rsidRDefault="002074B3">
      <w:pPr>
        <w:spacing w:after="0" w:line="240" w:lineRule="auto"/>
        <w:jc w:val="both"/>
        <w:rPr>
          <w:rFonts w:ascii="Source Sans Pro" w:eastAsia="Source Sans Pro" w:hAnsi="Source Sans Pro" w:cs="Source Sans Pro"/>
        </w:rPr>
      </w:pPr>
      <w:r w:rsidRPr="0055079E">
        <w:rPr>
          <w:rFonts w:ascii="Source Sans Pro" w:eastAsia="Source Sans Pro" w:hAnsi="Source Sans Pro" w:cs="Source Sans Pro"/>
          <w:b/>
        </w:rPr>
        <w:t>“LAS PARTES”</w:t>
      </w:r>
      <w:r w:rsidRPr="0055079E">
        <w:rPr>
          <w:rFonts w:ascii="Source Sans Pro" w:eastAsia="Source Sans Pro" w:hAnsi="Source Sans Pro" w:cs="Source Sans Pro"/>
        </w:rPr>
        <w:t>; convienen que este es un Convenio de Colaboración</w:t>
      </w:r>
      <w:r w:rsidR="007772C5" w:rsidRPr="0055079E">
        <w:rPr>
          <w:rFonts w:ascii="Source Sans Pro" w:eastAsia="Source Sans Pro" w:hAnsi="Source Sans Pro" w:cs="Source Sans Pro"/>
        </w:rPr>
        <w:t xml:space="preserve"> entre instituciones de la Administración Pública de la Ciudad de México,</w:t>
      </w:r>
      <w:r w:rsidRPr="0055079E">
        <w:rPr>
          <w:rFonts w:ascii="Source Sans Pro" w:eastAsia="Source Sans Pro" w:hAnsi="Source Sans Pro" w:cs="Source Sans Pro"/>
        </w:rPr>
        <w:t xml:space="preserve"> que buscan el beneficio general para la ciudadanía y sobre esta base acuerdan que sus relaciones tienen un carácter público.</w:t>
      </w:r>
    </w:p>
    <w:p w:rsidR="004675EF" w:rsidRPr="0055079E" w:rsidRDefault="004675EF">
      <w:pPr>
        <w:spacing w:after="0" w:line="240" w:lineRule="auto"/>
        <w:ind w:right="-58"/>
        <w:jc w:val="both"/>
        <w:rPr>
          <w:rFonts w:ascii="Source Sans Pro" w:eastAsia="Source Sans Pro" w:hAnsi="Source Sans Pro" w:cs="Source Sans Pro"/>
        </w:rPr>
      </w:pPr>
    </w:p>
    <w:p w:rsidR="004675EF" w:rsidRPr="0055079E" w:rsidRDefault="002074B3">
      <w:pPr>
        <w:spacing w:after="0" w:line="240" w:lineRule="auto"/>
        <w:ind w:right="-58"/>
        <w:jc w:val="both"/>
        <w:rPr>
          <w:rFonts w:ascii="Source Sans Pro" w:eastAsia="Source Sans Pro" w:hAnsi="Source Sans Pro" w:cs="Source Sans Pro"/>
        </w:rPr>
      </w:pPr>
      <w:r w:rsidRPr="0055079E">
        <w:rPr>
          <w:rFonts w:ascii="Source Sans Pro" w:eastAsia="Source Sans Pro" w:hAnsi="Source Sans Pro" w:cs="Source Sans Pro"/>
        </w:rPr>
        <w:t>En consecuen</w:t>
      </w:r>
      <w:r w:rsidR="007772C5" w:rsidRPr="0055079E">
        <w:rPr>
          <w:rFonts w:ascii="Source Sans Pro" w:eastAsia="Source Sans Pro" w:hAnsi="Source Sans Pro" w:cs="Source Sans Pro"/>
        </w:rPr>
        <w:t>cia, convienen que el presente Convenio de C</w:t>
      </w:r>
      <w:r w:rsidRPr="0055079E">
        <w:rPr>
          <w:rFonts w:ascii="Source Sans Pro" w:eastAsia="Source Sans Pro" w:hAnsi="Source Sans Pro" w:cs="Source Sans Pro"/>
        </w:rPr>
        <w:t>olaboración es producto de la buena fe, por lo que toda controversia que se derive del mismo, respecto de su operación, formalización, interpretación y cumplimiento será resuelta por mutuo consentimiento, de forma conjunta y conciliatoria a través de los designados como responsables. No obstante, lo anterior, en caso de no poder llegar a una amigable composición, las partes de común acuerdo propondrán a la instancia o instancias de la administración pública que puedan opinar conforme a su competencia para la solución de la controversia y de no llegar a una solución deberá someterse a las instancias administrativas que regulan y aplican las disposiciones en materia de responsabilidades administrativas</w:t>
      </w:r>
      <w:r w:rsidR="007772C5" w:rsidRPr="0055079E">
        <w:rPr>
          <w:rFonts w:ascii="Source Sans Pro" w:eastAsia="Source Sans Pro" w:hAnsi="Source Sans Pro" w:cs="Source Sans Pro"/>
        </w:rPr>
        <w:t xml:space="preserve"> y/o en su caso</w:t>
      </w:r>
      <w:r w:rsidR="00AE3DC2" w:rsidRPr="0055079E">
        <w:rPr>
          <w:rFonts w:ascii="Source Sans Pro" w:eastAsia="Source Sans Pro" w:hAnsi="Source Sans Pro" w:cs="Source Sans Pro"/>
        </w:rPr>
        <w:t>,</w:t>
      </w:r>
      <w:r w:rsidR="007772C5" w:rsidRPr="0055079E">
        <w:rPr>
          <w:rFonts w:ascii="Source Sans Pro" w:eastAsia="Source Sans Pro" w:hAnsi="Source Sans Pro" w:cs="Source Sans Pro"/>
        </w:rPr>
        <w:t xml:space="preserve"> someterse a la jurisdicción de los Tribunales J</w:t>
      </w:r>
      <w:r w:rsidR="00AE3DC2" w:rsidRPr="0055079E">
        <w:rPr>
          <w:rFonts w:ascii="Source Sans Pro" w:eastAsia="Source Sans Pro" w:hAnsi="Source Sans Pro" w:cs="Source Sans Pro"/>
        </w:rPr>
        <w:t>udiciales c</w:t>
      </w:r>
      <w:r w:rsidR="007772C5" w:rsidRPr="0055079E">
        <w:rPr>
          <w:rFonts w:ascii="Source Sans Pro" w:eastAsia="Source Sans Pro" w:hAnsi="Source Sans Pro" w:cs="Source Sans Pro"/>
        </w:rPr>
        <w:t xml:space="preserve">on residencia en la </w:t>
      </w:r>
      <w:r w:rsidR="00AE3DC2" w:rsidRPr="0055079E">
        <w:rPr>
          <w:rFonts w:ascii="Source Sans Pro" w:eastAsia="Source Sans Pro" w:hAnsi="Source Sans Pro" w:cs="Source Sans Pro"/>
        </w:rPr>
        <w:t>Ciudad</w:t>
      </w:r>
      <w:r w:rsidR="007772C5" w:rsidRPr="0055079E">
        <w:rPr>
          <w:rFonts w:ascii="Source Sans Pro" w:eastAsia="Source Sans Pro" w:hAnsi="Source Sans Pro" w:cs="Source Sans Pro"/>
        </w:rPr>
        <w:t xml:space="preserve"> de México, renunciando al</w:t>
      </w:r>
      <w:r w:rsidR="00AE3DC2" w:rsidRPr="0055079E">
        <w:rPr>
          <w:rFonts w:ascii="Source Sans Pro" w:eastAsia="Source Sans Pro" w:hAnsi="Source Sans Pro" w:cs="Source Sans Pro"/>
        </w:rPr>
        <w:t xml:space="preserve"> fuero que por razón de su domicilio pudiese corresponderles</w:t>
      </w:r>
      <w:r w:rsidR="007772C5" w:rsidRPr="0055079E">
        <w:rPr>
          <w:rFonts w:ascii="Source Sans Pro" w:eastAsia="Source Sans Pro" w:hAnsi="Source Sans Pro" w:cs="Source Sans Pro"/>
        </w:rPr>
        <w:t xml:space="preserve"> </w:t>
      </w:r>
      <w:r w:rsidRPr="0055079E">
        <w:rPr>
          <w:rFonts w:ascii="Source Sans Pro" w:eastAsia="Source Sans Pro" w:hAnsi="Source Sans Pro" w:cs="Source Sans Pro"/>
        </w:rPr>
        <w:t xml:space="preserve">. </w:t>
      </w:r>
    </w:p>
    <w:p w:rsidR="004675EF" w:rsidRPr="0055079E" w:rsidRDefault="004675EF">
      <w:pPr>
        <w:spacing w:after="0" w:line="240" w:lineRule="auto"/>
        <w:ind w:right="-58"/>
        <w:jc w:val="both"/>
        <w:rPr>
          <w:rFonts w:ascii="Source Sans Pro" w:eastAsia="Source Sans Pro" w:hAnsi="Source Sans Pro" w:cs="Source Sans Pro"/>
          <w:b/>
        </w:rPr>
      </w:pPr>
    </w:p>
    <w:tbl>
      <w:tblPr>
        <w:tblStyle w:val="1"/>
        <w:tblpPr w:leftFromText="141" w:rightFromText="141" w:vertAnchor="text" w:horzAnchor="margin" w:tblpXSpec="center" w:tblpY="738"/>
        <w:tblW w:w="1059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3510"/>
        <w:gridCol w:w="3544"/>
        <w:gridCol w:w="3544"/>
      </w:tblGrid>
      <w:tr w:rsidR="0055079E" w:rsidRPr="0055079E" w:rsidTr="004929A8">
        <w:trPr>
          <w:trHeight w:val="2824"/>
        </w:trPr>
        <w:tc>
          <w:tcPr>
            <w:tcW w:w="3510" w:type="dxa"/>
          </w:tcPr>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lastRenderedPageBreak/>
              <w:t>POR “LA SEMOVI”</w:t>
            </w: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641047">
            <w:pP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__________________________</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MTRO. ANDRÉS LAJOUS LOAEZA</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 xml:space="preserve">SECRETARIO DE MOVILIDAD </w:t>
            </w:r>
          </w:p>
        </w:tc>
        <w:tc>
          <w:tcPr>
            <w:tcW w:w="3544" w:type="dxa"/>
          </w:tcPr>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POR “MB”</w:t>
            </w: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_____________________________</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MTRO. ROBERTO SAMUEL CAPUANO TRIPP</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DIRECTOR GENERAL DE METROBÚS</w:t>
            </w:r>
          </w:p>
        </w:tc>
        <w:tc>
          <w:tcPr>
            <w:tcW w:w="3544" w:type="dxa"/>
          </w:tcPr>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POR “LA SOBSE”</w:t>
            </w: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___________________________</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 xml:space="preserve">M EN I. JESÚS ANTONIO </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 xml:space="preserve"> ESTEVA MEDINA</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SECRETARIO DE OBRAS Y SERVICIOS</w:t>
            </w:r>
          </w:p>
        </w:tc>
      </w:tr>
      <w:tr w:rsidR="0055079E" w:rsidRPr="0055079E" w:rsidTr="004929A8">
        <w:trPr>
          <w:trHeight w:val="863"/>
        </w:trPr>
        <w:tc>
          <w:tcPr>
            <w:tcW w:w="3510" w:type="dxa"/>
          </w:tcPr>
          <w:p w:rsidR="001A2D2C" w:rsidRPr="0055079E" w:rsidRDefault="001A2D2C" w:rsidP="001A2D2C">
            <w:pPr>
              <w:rPr>
                <w:rFonts w:ascii="Source Sans Pro" w:eastAsia="Source Sans Pro" w:hAnsi="Source Sans Pro" w:cs="Source Sans Pro"/>
                <w:b/>
                <w:sz w:val="8"/>
              </w:rPr>
            </w:pPr>
          </w:p>
          <w:p w:rsidR="00641047" w:rsidRPr="0055079E" w:rsidRDefault="00641047"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ASISTIDO POR</w:t>
            </w: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641047">
            <w:pPr>
              <w:rPr>
                <w:rFonts w:ascii="Source Sans Pro" w:eastAsia="Source Sans Pro" w:hAnsi="Source Sans Pro" w:cs="Source Sans Pro"/>
                <w:b/>
              </w:rPr>
            </w:pPr>
          </w:p>
          <w:p w:rsidR="001A2D2C" w:rsidRPr="0055079E" w:rsidRDefault="001A2D2C" w:rsidP="001A2D2C">
            <w:pPr>
              <w:ind w:left="5"/>
              <w:rPr>
                <w:rFonts w:ascii="Source Sans Pro" w:eastAsia="Source Sans Pro" w:hAnsi="Source Sans Pro" w:cs="Source Sans Pro"/>
                <w:b/>
              </w:rPr>
            </w:pPr>
          </w:p>
          <w:p w:rsidR="001A2D2C" w:rsidRPr="0055079E" w:rsidRDefault="001A2D2C" w:rsidP="001A2D2C">
            <w:pPr>
              <w:ind w:left="5"/>
              <w:rPr>
                <w:rFonts w:ascii="Source Sans Pro" w:eastAsia="Source Sans Pro" w:hAnsi="Source Sans Pro" w:cs="Source Sans Pro"/>
                <w:b/>
              </w:rPr>
            </w:pPr>
            <w:r w:rsidRPr="0055079E">
              <w:rPr>
                <w:rFonts w:ascii="Source Sans Pro" w:eastAsia="Source Sans Pro" w:hAnsi="Source Sans Pro" w:cs="Source Sans Pro"/>
                <w:b/>
              </w:rPr>
              <w:t>____________________________</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LIC. ARTURO MARTÍNEZ SALAS</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DIRECTOR GENERAL DE ASUNTOS JURÍDICOS DE LA SECRETARÍA DE MOVILIDAD</w:t>
            </w:r>
          </w:p>
        </w:tc>
        <w:tc>
          <w:tcPr>
            <w:tcW w:w="3544" w:type="dxa"/>
          </w:tcPr>
          <w:p w:rsidR="001A2D2C" w:rsidRPr="0055079E" w:rsidRDefault="001A2D2C" w:rsidP="001A2D2C">
            <w:pPr>
              <w:rPr>
                <w:rFonts w:ascii="Source Sans Pro" w:eastAsia="Source Sans Pro" w:hAnsi="Source Sans Pro" w:cs="Source Sans Pro"/>
                <w:b/>
                <w:sz w:val="8"/>
              </w:rPr>
            </w:pPr>
          </w:p>
          <w:p w:rsidR="00641047" w:rsidRPr="0055079E" w:rsidRDefault="00641047"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ASISTIDO POR</w:t>
            </w: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__________________________</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LIC. MARÍA PATRICIA BECERRA SALAZAR</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 xml:space="preserve">DIRECTORA EJECUTIVA DE ASUNTOS JURÍDICOS </w:t>
            </w:r>
          </w:p>
        </w:tc>
        <w:tc>
          <w:tcPr>
            <w:tcW w:w="3544" w:type="dxa"/>
          </w:tcPr>
          <w:p w:rsidR="001A2D2C" w:rsidRPr="0055079E" w:rsidRDefault="001A2D2C" w:rsidP="001A2D2C">
            <w:pPr>
              <w:rPr>
                <w:rFonts w:ascii="Source Sans Pro" w:eastAsia="Source Sans Pro" w:hAnsi="Source Sans Pro" w:cs="Source Sans Pro"/>
                <w:b/>
                <w:sz w:val="8"/>
              </w:rPr>
            </w:pPr>
          </w:p>
          <w:p w:rsidR="00641047" w:rsidRPr="0055079E" w:rsidRDefault="00641047"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ASISTIDO POR</w:t>
            </w: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641047">
            <w:pPr>
              <w:rPr>
                <w:rFonts w:ascii="Source Sans Pro" w:eastAsia="Source Sans Pro" w:hAnsi="Source Sans Pro" w:cs="Source Sans Pro"/>
                <w:b/>
              </w:rPr>
            </w:pP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b/>
              </w:rPr>
              <w:t>________________________</w:t>
            </w: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b/>
              </w:rPr>
              <w:t xml:space="preserve">LIC MARIO ALBERTO </w:t>
            </w: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b/>
              </w:rPr>
              <w:t>RANGEL MEJÍA</w:t>
            </w: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b/>
              </w:rPr>
              <w:t>DIRECTOR GENERAL JURÍDICO Y NORMATIVO</w:t>
            </w:r>
          </w:p>
        </w:tc>
      </w:tr>
      <w:tr w:rsidR="0055079E" w:rsidRPr="0055079E" w:rsidTr="004929A8">
        <w:trPr>
          <w:trHeight w:val="2720"/>
        </w:trPr>
        <w:tc>
          <w:tcPr>
            <w:tcW w:w="3510" w:type="dxa"/>
          </w:tcPr>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__________________________</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MTRO. SALVADOR</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 xml:space="preserve"> MEDINA RAMÍREZ</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DIRECTOR GENERAL DE PLANEACIÓN Y POLÍTICAS DE LA SECRETARÍA DE MOVILIDAD</w:t>
            </w:r>
          </w:p>
        </w:tc>
        <w:tc>
          <w:tcPr>
            <w:tcW w:w="3544" w:type="dxa"/>
          </w:tcPr>
          <w:p w:rsidR="001A2D2C" w:rsidRPr="0055079E" w:rsidRDefault="001A2D2C" w:rsidP="001A2D2C">
            <w:pPr>
              <w:ind w:left="169"/>
              <w:jc w:val="cente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ind w:left="169"/>
              <w:jc w:val="center"/>
              <w:rPr>
                <w:rFonts w:ascii="Source Sans Pro" w:eastAsia="Source Sans Pro" w:hAnsi="Source Sans Pro" w:cs="Source Sans Pro"/>
                <w:b/>
              </w:rPr>
            </w:pPr>
            <w:r w:rsidRPr="0055079E">
              <w:rPr>
                <w:rFonts w:ascii="Source Sans Pro" w:eastAsia="Source Sans Pro" w:hAnsi="Source Sans Pro" w:cs="Source Sans Pro"/>
                <w:b/>
              </w:rPr>
              <w:t>____</w:t>
            </w:r>
            <w:r w:rsidR="004929A8" w:rsidRPr="0055079E">
              <w:rPr>
                <w:rFonts w:ascii="Source Sans Pro" w:eastAsia="Source Sans Pro" w:hAnsi="Source Sans Pro" w:cs="Source Sans Pro"/>
                <w:b/>
              </w:rPr>
              <w:t>________________________</w:t>
            </w:r>
          </w:p>
          <w:p w:rsidR="001A2D2C" w:rsidRPr="0055079E" w:rsidRDefault="001A2D2C" w:rsidP="001A2D2C">
            <w:pPr>
              <w:ind w:left="170"/>
              <w:jc w:val="center"/>
              <w:rPr>
                <w:rFonts w:ascii="Source Sans Pro" w:eastAsia="Source Sans Pro" w:hAnsi="Source Sans Pro" w:cs="Source Sans Pro"/>
                <w:b/>
              </w:rPr>
            </w:pPr>
            <w:r w:rsidRPr="0055079E">
              <w:rPr>
                <w:rFonts w:ascii="Source Sans Pro" w:eastAsia="Source Sans Pro" w:hAnsi="Source Sans Pro" w:cs="Source Sans Pro"/>
                <w:b/>
              </w:rPr>
              <w:t xml:space="preserve">LIC. RICARDO DELGADO REYNOSO </w:t>
            </w:r>
          </w:p>
          <w:p w:rsidR="001A2D2C" w:rsidRPr="0055079E" w:rsidRDefault="001A2D2C" w:rsidP="001A2D2C">
            <w:pPr>
              <w:ind w:left="170"/>
              <w:jc w:val="center"/>
              <w:rPr>
                <w:rFonts w:ascii="Source Sans Pro" w:eastAsia="Source Sans Pro" w:hAnsi="Source Sans Pro" w:cs="Source Sans Pro"/>
                <w:b/>
              </w:rPr>
            </w:pPr>
            <w:r w:rsidRPr="0055079E">
              <w:rPr>
                <w:rFonts w:ascii="Source Sans Pro" w:eastAsia="Source Sans Pro" w:hAnsi="Source Sans Pro" w:cs="Source Sans Pro"/>
                <w:b/>
              </w:rPr>
              <w:t>DIRECTOR EJECUTIVO DE OPERACIÓN TÉCNICA Y PROGRAMÁTICA EN METROBÚS</w:t>
            </w:r>
          </w:p>
        </w:tc>
        <w:tc>
          <w:tcPr>
            <w:tcW w:w="3544" w:type="dxa"/>
          </w:tcPr>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ind w:left="5"/>
              <w:jc w:val="center"/>
              <w:rPr>
                <w:rFonts w:ascii="Source Sans Pro" w:eastAsia="Source Sans Pro" w:hAnsi="Source Sans Pro" w:cs="Source Sans Pro"/>
                <w:b/>
              </w:rPr>
            </w:pPr>
          </w:p>
          <w:p w:rsidR="001A2D2C" w:rsidRPr="0055079E" w:rsidRDefault="001A2D2C" w:rsidP="001A2D2C">
            <w:pPr>
              <w:jc w:val="center"/>
              <w:rPr>
                <w:rFonts w:ascii="Source Sans Pro" w:eastAsia="Source Sans Pro" w:hAnsi="Source Sans Pro" w:cs="Source Sans Pro"/>
                <w:smallCaps/>
              </w:rPr>
            </w:pPr>
            <w:r w:rsidRPr="0055079E">
              <w:rPr>
                <w:rFonts w:ascii="Source Sans Pro" w:eastAsia="Source Sans Pro" w:hAnsi="Source Sans Pro" w:cs="Source Sans Pro"/>
                <w:smallCaps/>
              </w:rPr>
              <w:t>__________________________</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ING. JUAN CARLOS</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 xml:space="preserve"> FUENTES ORRALA</w:t>
            </w:r>
          </w:p>
          <w:p w:rsidR="001A2D2C" w:rsidRPr="0055079E" w:rsidRDefault="001A2D2C" w:rsidP="001A2D2C">
            <w:pPr>
              <w:ind w:left="169"/>
              <w:jc w:val="center"/>
              <w:rPr>
                <w:rFonts w:ascii="Source Sans Pro" w:eastAsia="Source Sans Pro" w:hAnsi="Source Sans Pro" w:cs="Source Sans Pro"/>
                <w:b/>
              </w:rPr>
            </w:pPr>
            <w:r w:rsidRPr="0055079E">
              <w:rPr>
                <w:rFonts w:ascii="Source Sans Pro" w:eastAsia="Source Sans Pro" w:hAnsi="Source Sans Pro" w:cs="Source Sans Pro"/>
                <w:b/>
              </w:rPr>
              <w:t>DIRECTOR GENERAL DE</w:t>
            </w:r>
            <w:r w:rsidRPr="0055079E">
              <w:rPr>
                <w:rFonts w:ascii="Source Sans Pro" w:eastAsia="Source Sans Pro" w:hAnsi="Source Sans Pro" w:cs="Source Sans Pro"/>
                <w:b/>
                <w:smallCaps/>
              </w:rPr>
              <w:t xml:space="preserve"> </w:t>
            </w:r>
            <w:r w:rsidRPr="0055079E">
              <w:rPr>
                <w:rFonts w:ascii="Source Sans Pro" w:eastAsia="Source Sans Pro" w:hAnsi="Source Sans Pro" w:cs="Source Sans Pro"/>
                <w:b/>
              </w:rPr>
              <w:t>CONSTRUCCIÓN DE OBRAS PÚBLICAS</w:t>
            </w:r>
          </w:p>
        </w:tc>
      </w:tr>
      <w:tr w:rsidR="0055079E" w:rsidRPr="0055079E" w:rsidTr="004929A8">
        <w:trPr>
          <w:trHeight w:val="1629"/>
        </w:trPr>
        <w:tc>
          <w:tcPr>
            <w:tcW w:w="3510" w:type="dxa"/>
          </w:tcPr>
          <w:p w:rsidR="001A2D2C" w:rsidRPr="0055079E" w:rsidRDefault="001A2D2C" w:rsidP="001A2D2C">
            <w:pP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rPr>
                <w:rFonts w:ascii="Source Sans Pro" w:eastAsia="Source Sans Pro" w:hAnsi="Source Sans Pro" w:cs="Source Sans Pro"/>
                <w:b/>
              </w:rPr>
            </w:pP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b/>
              </w:rPr>
              <w:t>____________________________</w:t>
            </w: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b/>
              </w:rPr>
              <w:t>LIC JORGE SOSA GARCÍA</w:t>
            </w:r>
          </w:p>
          <w:p w:rsidR="001A2D2C" w:rsidRPr="0055079E" w:rsidRDefault="001A2D2C" w:rsidP="001A2D2C">
            <w:pPr>
              <w:ind w:left="5"/>
              <w:jc w:val="center"/>
              <w:rPr>
                <w:rFonts w:ascii="Source Sans Pro" w:eastAsia="Source Sans Pro" w:hAnsi="Source Sans Pro" w:cs="Source Sans Pro"/>
                <w:b/>
              </w:rPr>
            </w:pPr>
            <w:r w:rsidRPr="0055079E">
              <w:rPr>
                <w:rFonts w:ascii="Source Sans Pro" w:eastAsia="Source Sans Pro" w:hAnsi="Source Sans Pro" w:cs="Source Sans Pro"/>
                <w:b/>
              </w:rPr>
              <w:t xml:space="preserve">DIRECTOR GENERAL DE ADMINISTRACIÓN Y FINANZAS DE LA SECRETARIA DE MOVILIDAD </w:t>
            </w:r>
          </w:p>
        </w:tc>
        <w:tc>
          <w:tcPr>
            <w:tcW w:w="3544" w:type="dxa"/>
          </w:tcPr>
          <w:p w:rsidR="001A2D2C" w:rsidRPr="0055079E" w:rsidRDefault="001A2D2C" w:rsidP="001A2D2C">
            <w:pPr>
              <w:rPr>
                <w:rFonts w:ascii="Source Sans Pro" w:eastAsia="Source Sans Pro" w:hAnsi="Source Sans Pro" w:cs="Source Sans Pro"/>
                <w:b/>
              </w:rPr>
            </w:pPr>
          </w:p>
          <w:p w:rsidR="001A2D2C" w:rsidRPr="0055079E" w:rsidRDefault="001A2D2C" w:rsidP="001A2D2C">
            <w:pPr>
              <w:tabs>
                <w:tab w:val="center" w:pos="1544"/>
              </w:tabs>
              <w:ind w:left="169"/>
              <w:rPr>
                <w:rFonts w:ascii="Source Sans Pro" w:eastAsia="Source Sans Pro" w:hAnsi="Source Sans Pro" w:cs="Source Sans Pro"/>
                <w:b/>
              </w:rPr>
            </w:pPr>
            <w:r w:rsidRPr="0055079E">
              <w:rPr>
                <w:rFonts w:ascii="Source Sans Pro" w:eastAsia="Source Sans Pro" w:hAnsi="Source Sans Pro" w:cs="Source Sans Pro"/>
                <w:b/>
              </w:rPr>
              <w:tab/>
            </w:r>
          </w:p>
          <w:p w:rsidR="001A2D2C" w:rsidRPr="0055079E" w:rsidRDefault="001A2D2C" w:rsidP="001A2D2C">
            <w:pPr>
              <w:ind w:left="169"/>
              <w:jc w:val="center"/>
              <w:rPr>
                <w:rFonts w:ascii="Source Sans Pro" w:eastAsia="Source Sans Pro" w:hAnsi="Source Sans Pro" w:cs="Source Sans Pro"/>
                <w:b/>
              </w:rPr>
            </w:pPr>
          </w:p>
        </w:tc>
        <w:tc>
          <w:tcPr>
            <w:tcW w:w="3544" w:type="dxa"/>
          </w:tcPr>
          <w:p w:rsidR="001A2D2C" w:rsidRPr="0055079E" w:rsidRDefault="001A2D2C" w:rsidP="001A2D2C">
            <w:pPr>
              <w:rPr>
                <w:rFonts w:ascii="Source Sans Pro" w:eastAsia="Source Sans Pro" w:hAnsi="Source Sans Pro" w:cs="Source Sans Pro"/>
                <w:smallCaps/>
              </w:rPr>
            </w:pPr>
          </w:p>
          <w:p w:rsidR="001A2D2C" w:rsidRPr="0055079E" w:rsidRDefault="001A2D2C" w:rsidP="001A2D2C">
            <w:pPr>
              <w:rPr>
                <w:rFonts w:ascii="Source Sans Pro" w:eastAsia="Source Sans Pro" w:hAnsi="Source Sans Pro" w:cs="Source Sans Pro"/>
                <w:smallCaps/>
              </w:rPr>
            </w:pPr>
          </w:p>
          <w:p w:rsidR="001A2D2C" w:rsidRPr="0055079E" w:rsidRDefault="001A2D2C" w:rsidP="001A2D2C">
            <w:pPr>
              <w:rPr>
                <w:rFonts w:ascii="Source Sans Pro" w:eastAsia="Source Sans Pro" w:hAnsi="Source Sans Pro" w:cs="Source Sans Pro"/>
                <w:smallCaps/>
              </w:rPr>
            </w:pP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smallCaps/>
              </w:rPr>
              <w:t>_________________________</w:t>
            </w:r>
          </w:p>
          <w:p w:rsidR="001A2D2C" w:rsidRPr="0055079E" w:rsidRDefault="001A2D2C" w:rsidP="001A2D2C">
            <w:pPr>
              <w:jc w:val="center"/>
              <w:rPr>
                <w:rFonts w:ascii="Source Sans Pro" w:eastAsia="Source Sans Pro" w:hAnsi="Source Sans Pro" w:cs="Source Sans Pro"/>
                <w:b/>
              </w:rPr>
            </w:pPr>
            <w:r w:rsidRPr="0055079E">
              <w:rPr>
                <w:rFonts w:ascii="Source Sans Pro" w:eastAsia="Source Sans Pro" w:hAnsi="Source Sans Pro" w:cs="Source Sans Pro"/>
                <w:b/>
              </w:rPr>
              <w:t xml:space="preserve">MTRO. GERARDO CALZADA SIBILLA </w:t>
            </w:r>
          </w:p>
          <w:p w:rsidR="001A2D2C" w:rsidRPr="0055079E" w:rsidRDefault="001A2D2C" w:rsidP="001A2D2C">
            <w:pPr>
              <w:jc w:val="center"/>
              <w:rPr>
                <w:rFonts w:ascii="Source Sans Pro" w:eastAsia="Source Sans Pro" w:hAnsi="Source Sans Pro" w:cs="Source Sans Pro"/>
              </w:rPr>
            </w:pPr>
            <w:r w:rsidRPr="0055079E">
              <w:rPr>
                <w:rFonts w:ascii="Source Sans Pro" w:eastAsia="Source Sans Pro" w:hAnsi="Source Sans Pro" w:cs="Source Sans Pro"/>
                <w:b/>
              </w:rPr>
              <w:t>DIRECTOR GENERAL DE ADMINISTRACIÓN Y FINANZAS</w:t>
            </w:r>
          </w:p>
        </w:tc>
      </w:tr>
    </w:tbl>
    <w:p w:rsidR="004675EF" w:rsidRPr="0055079E" w:rsidRDefault="00AE3DC2">
      <w:pPr>
        <w:spacing w:after="0" w:line="240" w:lineRule="auto"/>
        <w:ind w:right="-58"/>
        <w:jc w:val="both"/>
        <w:rPr>
          <w:rFonts w:ascii="Source Sans Pro" w:eastAsia="Source Sans Pro" w:hAnsi="Source Sans Pro" w:cs="Source Sans Pro"/>
          <w:b/>
        </w:rPr>
      </w:pPr>
      <w:r w:rsidRPr="0055079E">
        <w:rPr>
          <w:rFonts w:ascii="Source Sans Pro" w:eastAsia="Source Sans Pro" w:hAnsi="Source Sans Pro" w:cs="Source Sans Pro"/>
          <w:b/>
        </w:rPr>
        <w:t>L</w:t>
      </w:r>
      <w:r w:rsidR="002074B3" w:rsidRPr="0055079E">
        <w:rPr>
          <w:rFonts w:ascii="Source Sans Pro" w:eastAsia="Source Sans Pro" w:hAnsi="Source Sans Pro" w:cs="Source Sans Pro"/>
          <w:b/>
        </w:rPr>
        <w:t>eído el presente instrumento y enteradas “LAS PARTES” de su contenido y alcances, lo firman por sextuplicado en la Ciudad de México, el 20 de mayo del año 2020.</w:t>
      </w:r>
    </w:p>
    <w:p w:rsidR="004675EF" w:rsidRPr="0055079E" w:rsidRDefault="004675EF">
      <w:pPr>
        <w:spacing w:after="0" w:line="240" w:lineRule="auto"/>
        <w:ind w:right="-58"/>
        <w:jc w:val="both"/>
        <w:rPr>
          <w:rFonts w:ascii="Source Sans Pro" w:eastAsia="Source Sans Pro" w:hAnsi="Source Sans Pro" w:cs="Source Sans Pro"/>
          <w:b/>
        </w:rPr>
      </w:pPr>
    </w:p>
    <w:p w:rsidR="004675EF" w:rsidRPr="0055079E" w:rsidRDefault="004675EF">
      <w:pPr>
        <w:spacing w:after="0" w:line="240" w:lineRule="auto"/>
        <w:ind w:right="-58"/>
        <w:jc w:val="both"/>
        <w:rPr>
          <w:rFonts w:ascii="Source Sans Pro" w:eastAsia="Source Sans Pro" w:hAnsi="Source Sans Pro" w:cs="Source Sans Pro"/>
          <w:b/>
          <w:sz w:val="4"/>
        </w:rPr>
      </w:pPr>
    </w:p>
    <w:p w:rsidR="004675EF" w:rsidRPr="0055079E" w:rsidRDefault="004675EF">
      <w:pPr>
        <w:spacing w:after="0" w:line="240" w:lineRule="auto"/>
        <w:ind w:right="-58"/>
        <w:jc w:val="both"/>
        <w:rPr>
          <w:rFonts w:ascii="Source Sans Pro" w:eastAsia="Source Sans Pro" w:hAnsi="Source Sans Pro" w:cs="Source Sans Pro"/>
          <w:b/>
          <w:sz w:val="4"/>
        </w:rPr>
      </w:pPr>
    </w:p>
    <w:p w:rsidR="004929A8" w:rsidRPr="0055079E" w:rsidRDefault="004929A8" w:rsidP="004929A8">
      <w:pPr>
        <w:spacing w:after="0" w:line="240" w:lineRule="auto"/>
        <w:ind w:left="-567" w:right="-567"/>
        <w:jc w:val="both"/>
        <w:rPr>
          <w:rFonts w:ascii="Source Sans Pro" w:eastAsia="Source Sans Pro" w:hAnsi="Source Sans Pro" w:cs="Source Sans Pro"/>
          <w:b/>
        </w:rPr>
      </w:pPr>
    </w:p>
    <w:p w:rsidR="004929A8" w:rsidRPr="0055079E" w:rsidRDefault="004929A8" w:rsidP="004929A8">
      <w:pPr>
        <w:spacing w:after="0" w:line="240" w:lineRule="auto"/>
        <w:ind w:left="-567" w:right="-567"/>
        <w:jc w:val="both"/>
        <w:rPr>
          <w:rFonts w:ascii="Source Sans Pro" w:eastAsia="Source Sans Pro" w:hAnsi="Source Sans Pro" w:cs="Source Sans Pro"/>
          <w:b/>
          <w:sz w:val="2"/>
        </w:rPr>
      </w:pPr>
    </w:p>
    <w:p w:rsidR="004675EF" w:rsidRPr="0055079E" w:rsidRDefault="002074B3" w:rsidP="004929A8">
      <w:pPr>
        <w:spacing w:after="0" w:line="240" w:lineRule="auto"/>
        <w:ind w:left="-567" w:right="-567"/>
        <w:jc w:val="both"/>
        <w:rPr>
          <w:rFonts w:ascii="Source Sans Pro" w:eastAsia="Source Sans Pro" w:hAnsi="Source Sans Pro" w:cs="Source Sans Pro"/>
          <w:b/>
        </w:rPr>
      </w:pPr>
      <w:r w:rsidRPr="0055079E">
        <w:rPr>
          <w:rFonts w:ascii="Source Sans Pro" w:eastAsia="Source Sans Pro" w:hAnsi="Source Sans Pro" w:cs="Source Sans Pro"/>
          <w:b/>
        </w:rPr>
        <w:t>LA PRESENTE HOJA DE FIRMAS CORRESPONDE AL CONVENIO DE COLABORACIÓN PARA LLEVAR A CABO EL PROYECTO “METROBÚS ACCESIBLE PARA PERSONAS CON DISCAPACIDAD. PROYECTO INTEGRAL DE CONSTRUCCIÓN Y ADAPTACIÓN PARA EL TRANSPORTE EN SEIS ESTACIONES DE LA LÍNEA 1, 2020”, QUE CELEBRAN LA SECRETARÍA DE MOVILIDAD, METROBÚS, Y LA SECRETARÍA DE OBRAS Y SERVICIOS TODAS DEL GOBIERNO DE LA CIUDAD DE MÉXICO, EL DÍA 20 DE MAYO DE 2020.</w:t>
      </w:r>
    </w:p>
    <w:sectPr w:rsidR="004675EF" w:rsidRPr="0055079E" w:rsidSect="00B16D6E">
      <w:headerReference w:type="default" r:id="rId7"/>
      <w:footerReference w:type="default" r:id="rId8"/>
      <w:pgSz w:w="11906" w:h="16838"/>
      <w:pgMar w:top="1949" w:right="1274" w:bottom="993" w:left="1134" w:header="709" w:footer="62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6" w:rsidRDefault="009067F6">
      <w:pPr>
        <w:spacing w:after="0" w:line="240" w:lineRule="auto"/>
      </w:pPr>
      <w:r>
        <w:separator/>
      </w:r>
    </w:p>
  </w:endnote>
  <w:endnote w:type="continuationSeparator" w:id="0">
    <w:p w:rsidR="009067F6" w:rsidRDefault="0090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6398"/>
      <w:docPartObj>
        <w:docPartGallery w:val="Page Numbers (Bottom of Page)"/>
        <w:docPartUnique/>
      </w:docPartObj>
    </w:sdtPr>
    <w:sdtEndPr/>
    <w:sdtContent>
      <w:p w:rsidR="00CF5796" w:rsidRDefault="00CF5796">
        <w:pPr>
          <w:pStyle w:val="Piedepgina"/>
          <w:jc w:val="right"/>
        </w:pPr>
        <w:r>
          <w:t xml:space="preserve">Página | </w:t>
        </w:r>
        <w:r w:rsidR="00E12D74">
          <w:fldChar w:fldCharType="begin"/>
        </w:r>
        <w:r>
          <w:instrText>PAGE   \* MERGEFORMAT</w:instrText>
        </w:r>
        <w:r w:rsidR="00E12D74">
          <w:fldChar w:fldCharType="separate"/>
        </w:r>
        <w:r w:rsidR="00454557">
          <w:rPr>
            <w:noProof/>
          </w:rPr>
          <w:t>9</w:t>
        </w:r>
        <w:r w:rsidR="00E12D74">
          <w:fldChar w:fldCharType="end"/>
        </w:r>
        <w:r>
          <w:t xml:space="preserve"> </w:t>
        </w:r>
      </w:p>
    </w:sdtContent>
  </w:sdt>
  <w:p w:rsidR="004675EF" w:rsidRDefault="004675EF">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6" w:rsidRDefault="009067F6">
      <w:pPr>
        <w:spacing w:after="0" w:line="240" w:lineRule="auto"/>
      </w:pPr>
      <w:r>
        <w:separator/>
      </w:r>
    </w:p>
  </w:footnote>
  <w:footnote w:type="continuationSeparator" w:id="0">
    <w:p w:rsidR="009067F6" w:rsidRDefault="0090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EF" w:rsidRDefault="0032286E">
    <w:pPr>
      <w:pBdr>
        <w:top w:val="nil"/>
        <w:left w:val="nil"/>
        <w:bottom w:val="nil"/>
        <w:right w:val="nil"/>
        <w:between w:val="nil"/>
      </w:pBdr>
      <w:tabs>
        <w:tab w:val="center" w:pos="4153"/>
        <w:tab w:val="right" w:pos="8306"/>
      </w:tabs>
      <w:rPr>
        <w:color w:val="000000"/>
      </w:rPr>
    </w:pPr>
    <w:r>
      <w:rPr>
        <w:noProof/>
        <w:lang w:val="es-MX"/>
      </w:rPr>
      <w:drawing>
        <wp:anchor distT="0" distB="0" distL="0" distR="0" simplePos="0" relativeHeight="251664384" behindDoc="1" locked="0" layoutInCell="1" allowOverlap="1" wp14:anchorId="1B933D91" wp14:editId="7AADAD8D">
          <wp:simplePos x="0" y="0"/>
          <wp:positionH relativeFrom="column">
            <wp:posOffset>2193290</wp:posOffset>
          </wp:positionH>
          <wp:positionV relativeFrom="paragraph">
            <wp:posOffset>130810</wp:posOffset>
          </wp:positionV>
          <wp:extent cx="1278255" cy="541655"/>
          <wp:effectExtent l="0" t="0" r="0" b="0"/>
          <wp:wrapNone/>
          <wp:docPr id="7" name="image1.png" descr="Se muestra con texto en color gris en mayúsculas que dice &quot;SECRETARÍA DE OBRAS Y SERVICIOS&quot;"/>
          <wp:cNvGraphicFramePr/>
          <a:graphic xmlns:a="http://schemas.openxmlformats.org/drawingml/2006/main">
            <a:graphicData uri="http://schemas.openxmlformats.org/drawingml/2006/picture">
              <pic:pic xmlns:pic="http://schemas.openxmlformats.org/drawingml/2006/picture">
                <pic:nvPicPr>
                  <pic:cNvPr id="0" name="image1.png" descr="Se muestra con texto en color gris en mayúsculas que dice &quot;SECRETARÍA DE OBRAS Y SERVICIOS&quot;"/>
                  <pic:cNvPicPr preferRelativeResize="0"/>
                </pic:nvPicPr>
                <pic:blipFill>
                  <a:blip r:embed="rId1"/>
                  <a:srcRect l="65634"/>
                  <a:stretch>
                    <a:fillRect/>
                  </a:stretch>
                </pic:blipFill>
                <pic:spPr>
                  <a:xfrm>
                    <a:off x="0" y="0"/>
                    <a:ext cx="1278255" cy="541655"/>
                  </a:xfrm>
                  <a:prstGeom prst="rect">
                    <a:avLst/>
                  </a:prstGeom>
                  <a:ln/>
                </pic:spPr>
              </pic:pic>
            </a:graphicData>
          </a:graphic>
          <wp14:sizeRelH relativeFrom="margin">
            <wp14:pctWidth>0</wp14:pctWidth>
          </wp14:sizeRelH>
        </wp:anchor>
      </w:drawing>
    </w:r>
    <w:r w:rsidR="002074B3">
      <w:rPr>
        <w:noProof/>
        <w:lang w:val="es-MX"/>
      </w:rPr>
      <w:drawing>
        <wp:anchor distT="0" distB="0" distL="0" distR="0" simplePos="0" relativeHeight="251658240" behindDoc="1" locked="0" layoutInCell="1" allowOverlap="1" wp14:anchorId="01463F38" wp14:editId="7EF3F0A0">
          <wp:simplePos x="0" y="0"/>
          <wp:positionH relativeFrom="column">
            <wp:posOffset>13334</wp:posOffset>
          </wp:positionH>
          <wp:positionV relativeFrom="paragraph">
            <wp:posOffset>140335</wp:posOffset>
          </wp:positionV>
          <wp:extent cx="2181225" cy="541655"/>
          <wp:effectExtent l="0" t="0" r="0" b="0"/>
          <wp:wrapNone/>
          <wp:docPr id="1" name="image1.png" descr="Se muestra el logotipo oficial del Gobierno de la Ciudad de México, conformado por el escudo de armas en color gris y el nuevo logotipo de la presente administración en color verde, con texto en color gris en mayúsculas que dice &quot;GOBIERNO DE LA CIUDAD DE MÉXICO&quot;"/>
          <wp:cNvGraphicFramePr/>
          <a:graphic xmlns:a="http://schemas.openxmlformats.org/drawingml/2006/main">
            <a:graphicData uri="http://schemas.openxmlformats.org/drawingml/2006/picture">
              <pic:pic xmlns:pic="http://schemas.openxmlformats.org/drawingml/2006/picture">
                <pic:nvPicPr>
                  <pic:cNvPr id="0" name="image1.png" descr="Se muestra el logotipo oficial del Gobierno de la Ciudad de México, conformado por el escudo de armas en color gris y el nuevo logotipo de la presente administración en color verde, con texto en color gris en mayúsculas que dice &quot;GOBIERNO DE LA CIUDAD DE MÉXICO&quot;"/>
                  <pic:cNvPicPr preferRelativeResize="0"/>
                </pic:nvPicPr>
                <pic:blipFill>
                  <a:blip r:embed="rId1"/>
                  <a:srcRect r="35493"/>
                  <a:stretch>
                    <a:fillRect/>
                  </a:stretch>
                </pic:blipFill>
                <pic:spPr>
                  <a:xfrm>
                    <a:off x="0" y="0"/>
                    <a:ext cx="2181225" cy="541655"/>
                  </a:xfrm>
                  <a:prstGeom prst="rect">
                    <a:avLst/>
                  </a:prstGeom>
                  <a:ln/>
                </pic:spPr>
              </pic:pic>
            </a:graphicData>
          </a:graphic>
        </wp:anchor>
      </w:drawing>
    </w:r>
    <w:r w:rsidR="002074B3">
      <w:rPr>
        <w:noProof/>
        <w:lang w:val="es-MX"/>
      </w:rPr>
      <w:drawing>
        <wp:anchor distT="0" distB="0" distL="0" distR="0" simplePos="0" relativeHeight="251659264" behindDoc="1" locked="0" layoutInCell="1" allowOverlap="1" wp14:anchorId="6F632D8C" wp14:editId="4AD7502A">
          <wp:simplePos x="0" y="0"/>
          <wp:positionH relativeFrom="column">
            <wp:posOffset>3534409</wp:posOffset>
          </wp:positionH>
          <wp:positionV relativeFrom="paragraph">
            <wp:posOffset>165735</wp:posOffset>
          </wp:positionV>
          <wp:extent cx="696595" cy="355600"/>
          <wp:effectExtent l="0" t="0" r="0" b="0"/>
          <wp:wrapNone/>
          <wp:docPr id="2" name="image2.png" descr="Se muestra el logotipo de la Secretaría de Movilidad, con texto en color gris en mayúsculas que dice &quot;SEMOVI&quot;"/>
          <wp:cNvGraphicFramePr/>
          <a:graphic xmlns:a="http://schemas.openxmlformats.org/drawingml/2006/main">
            <a:graphicData uri="http://schemas.openxmlformats.org/drawingml/2006/picture">
              <pic:pic xmlns:pic="http://schemas.openxmlformats.org/drawingml/2006/picture">
                <pic:nvPicPr>
                  <pic:cNvPr id="0" name="image2.png" descr="Se muestra el logotipo de la Secretaría de Movilidad, con texto en color gris en mayúsculas que dice &quot;SEMOVI&quot;"/>
                  <pic:cNvPicPr preferRelativeResize="0"/>
                </pic:nvPicPr>
                <pic:blipFill>
                  <a:blip r:embed="rId2"/>
                  <a:srcRect l="64350" t="57712" r="24704" b="33197"/>
                  <a:stretch>
                    <a:fillRect/>
                  </a:stretch>
                </pic:blipFill>
                <pic:spPr>
                  <a:xfrm>
                    <a:off x="0" y="0"/>
                    <a:ext cx="696595" cy="355600"/>
                  </a:xfrm>
                  <a:prstGeom prst="rect">
                    <a:avLst/>
                  </a:prstGeom>
                  <a:ln/>
                </pic:spPr>
              </pic:pic>
            </a:graphicData>
          </a:graphic>
        </wp:anchor>
      </w:drawing>
    </w:r>
    <w:r w:rsidR="002074B3">
      <w:rPr>
        <w:noProof/>
        <w:lang w:val="es-MX"/>
      </w:rPr>
      <w:drawing>
        <wp:anchor distT="0" distB="0" distL="0" distR="0" simplePos="0" relativeHeight="251660288" behindDoc="1" locked="0" layoutInCell="1" allowOverlap="1" wp14:anchorId="412B4249" wp14:editId="339ABAFE">
          <wp:simplePos x="0" y="0"/>
          <wp:positionH relativeFrom="column">
            <wp:posOffset>4251960</wp:posOffset>
          </wp:positionH>
          <wp:positionV relativeFrom="paragraph">
            <wp:posOffset>267335</wp:posOffset>
          </wp:positionV>
          <wp:extent cx="419100" cy="266700"/>
          <wp:effectExtent l="0" t="0" r="0" b="0"/>
          <wp:wrapNone/>
          <wp:docPr id="3" name="image3.png" descr="Se muestra el logotipo oficial de Metrobús con texto en color rojo que dice &quot;MB.&quot;"/>
          <wp:cNvGraphicFramePr/>
          <a:graphic xmlns:a="http://schemas.openxmlformats.org/drawingml/2006/main">
            <a:graphicData uri="http://schemas.openxmlformats.org/drawingml/2006/picture">
              <pic:pic xmlns:pic="http://schemas.openxmlformats.org/drawingml/2006/picture">
                <pic:nvPicPr>
                  <pic:cNvPr id="0" name="image3.png" descr="Se muestra el logotipo oficial de Metrobús con texto en color rojo que dice &quot;MB.&quot;"/>
                  <pic:cNvPicPr preferRelativeResize="0"/>
                </pic:nvPicPr>
                <pic:blipFill>
                  <a:blip r:embed="rId3"/>
                  <a:srcRect r="83229" b="-5187"/>
                  <a:stretch>
                    <a:fillRect/>
                  </a:stretch>
                </pic:blipFill>
                <pic:spPr>
                  <a:xfrm>
                    <a:off x="0" y="0"/>
                    <a:ext cx="419100" cy="266700"/>
                  </a:xfrm>
                  <a:prstGeom prst="rect">
                    <a:avLst/>
                  </a:prstGeom>
                  <a:ln/>
                </pic:spPr>
              </pic:pic>
            </a:graphicData>
          </a:graphic>
        </wp:anchor>
      </w:drawing>
    </w:r>
    <w:r w:rsidR="002074B3">
      <w:rPr>
        <w:noProof/>
        <w:lang w:val="es-MX"/>
      </w:rPr>
      <w:drawing>
        <wp:anchor distT="0" distB="0" distL="0" distR="0" simplePos="0" relativeHeight="251661312" behindDoc="1" locked="0" layoutInCell="1" allowOverlap="1" wp14:anchorId="52047F42" wp14:editId="1192F0C7">
          <wp:simplePos x="0" y="0"/>
          <wp:positionH relativeFrom="column">
            <wp:posOffset>4095750</wp:posOffset>
          </wp:positionH>
          <wp:positionV relativeFrom="paragraph">
            <wp:posOffset>139065</wp:posOffset>
          </wp:positionV>
          <wp:extent cx="127591" cy="49973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62458" t="57712" r="35537" b="32071"/>
                  <a:stretch>
                    <a:fillRect/>
                  </a:stretch>
                </pic:blipFill>
                <pic:spPr>
                  <a:xfrm>
                    <a:off x="0" y="0"/>
                    <a:ext cx="127591" cy="499730"/>
                  </a:xfrm>
                  <a:prstGeom prst="rect">
                    <a:avLst/>
                  </a:prstGeom>
                  <a:ln/>
                </pic:spPr>
              </pic:pic>
            </a:graphicData>
          </a:graphic>
        </wp:anchor>
      </w:drawing>
    </w:r>
    <w:r w:rsidR="002074B3">
      <w:rPr>
        <w:noProof/>
        <w:lang w:val="es-MX"/>
      </w:rPr>
      <w:drawing>
        <wp:anchor distT="0" distB="0" distL="0" distR="0" simplePos="0" relativeHeight="251662336" behindDoc="1" locked="0" layoutInCell="1" allowOverlap="1" wp14:anchorId="4D2BC80D" wp14:editId="23A678AF">
          <wp:simplePos x="0" y="0"/>
          <wp:positionH relativeFrom="column">
            <wp:posOffset>3420109</wp:posOffset>
          </wp:positionH>
          <wp:positionV relativeFrom="paragraph">
            <wp:posOffset>140335</wp:posOffset>
          </wp:positionV>
          <wp:extent cx="127591" cy="49973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62458" t="57712" r="35537" b="32071"/>
                  <a:stretch>
                    <a:fillRect/>
                  </a:stretch>
                </pic:blipFill>
                <pic:spPr>
                  <a:xfrm>
                    <a:off x="0" y="0"/>
                    <a:ext cx="127591" cy="499730"/>
                  </a:xfrm>
                  <a:prstGeom prst="rect">
                    <a:avLst/>
                  </a:prstGeom>
                  <a:ln/>
                </pic:spPr>
              </pic:pic>
            </a:graphicData>
          </a:graphic>
        </wp:anchor>
      </w:drawing>
    </w:r>
    <w:r w:rsidR="002074B3">
      <w:rPr>
        <w:noProof/>
        <w:lang w:val="es-MX"/>
      </w:rPr>
      <w:drawing>
        <wp:anchor distT="0" distB="0" distL="0" distR="0" simplePos="0" relativeHeight="251663360" behindDoc="1" locked="0" layoutInCell="1" allowOverlap="1" wp14:anchorId="4470A2DF" wp14:editId="302521ED">
          <wp:simplePos x="0" y="0"/>
          <wp:positionH relativeFrom="column">
            <wp:posOffset>13334</wp:posOffset>
          </wp:positionH>
          <wp:positionV relativeFrom="paragraph">
            <wp:posOffset>130810</wp:posOffset>
          </wp:positionV>
          <wp:extent cx="2238375" cy="541655"/>
          <wp:effectExtent l="0" t="0" r="0" b="0"/>
          <wp:wrapNone/>
          <wp:docPr id="6" name="image1.png" descr="Se muestra el logotipo oficial del Gobierno de la Ciudad de México, conformado por el escudo de armas en color gris y el nuevo logotipo de la presente administración en color verde, con texto en color gris en mayúsculas que dice &quot;GOBIERNO DE LA CIUDAD DE MÉXICO&quot;"/>
          <wp:cNvGraphicFramePr/>
          <a:graphic xmlns:a="http://schemas.openxmlformats.org/drawingml/2006/main">
            <a:graphicData uri="http://schemas.openxmlformats.org/drawingml/2006/picture">
              <pic:pic xmlns:pic="http://schemas.openxmlformats.org/drawingml/2006/picture">
                <pic:nvPicPr>
                  <pic:cNvPr id="0" name="image1.png" descr="Se muestra el logotipo oficial del Gobierno de la Ciudad de México, conformado por el escudo de armas en color gris y el nuevo logotipo de la presente administración en color verde, con texto en color gris en mayúsculas que dice &quot;GOBIERNO DE LA CIUDAD DE MÉXICO&quot;"/>
                  <pic:cNvPicPr preferRelativeResize="0"/>
                </pic:nvPicPr>
                <pic:blipFill>
                  <a:blip r:embed="rId1"/>
                  <a:srcRect r="33802"/>
                  <a:stretch>
                    <a:fillRect/>
                  </a:stretch>
                </pic:blipFill>
                <pic:spPr>
                  <a:xfrm>
                    <a:off x="0" y="0"/>
                    <a:ext cx="2238375" cy="5416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7D4"/>
    <w:multiLevelType w:val="multilevel"/>
    <w:tmpl w:val="5CD23CBC"/>
    <w:lvl w:ilvl="0">
      <w:start w:val="1"/>
      <w:numFmt w:val="lowerLetter"/>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1" w15:restartNumberingAfterBreak="0">
    <w:nsid w:val="43AD1413"/>
    <w:multiLevelType w:val="multilevel"/>
    <w:tmpl w:val="B5ECA66C"/>
    <w:lvl w:ilvl="0">
      <w:start w:val="1"/>
      <w:numFmt w:val="lowerLetter"/>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2" w15:restartNumberingAfterBreak="0">
    <w:nsid w:val="583374C3"/>
    <w:multiLevelType w:val="multilevel"/>
    <w:tmpl w:val="3CFE4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75EF"/>
    <w:rsid w:val="00000198"/>
    <w:rsid w:val="00020EFB"/>
    <w:rsid w:val="00033F52"/>
    <w:rsid w:val="000566D6"/>
    <w:rsid w:val="000C166D"/>
    <w:rsid w:val="000D12C9"/>
    <w:rsid w:val="000F106D"/>
    <w:rsid w:val="00111624"/>
    <w:rsid w:val="001142C1"/>
    <w:rsid w:val="00122B24"/>
    <w:rsid w:val="0013090B"/>
    <w:rsid w:val="00133742"/>
    <w:rsid w:val="00157E52"/>
    <w:rsid w:val="001A2D2C"/>
    <w:rsid w:val="001B3CF2"/>
    <w:rsid w:val="001C7F12"/>
    <w:rsid w:val="001D0C83"/>
    <w:rsid w:val="001D475D"/>
    <w:rsid w:val="001E0903"/>
    <w:rsid w:val="001E4F71"/>
    <w:rsid w:val="001F3256"/>
    <w:rsid w:val="001F70FA"/>
    <w:rsid w:val="002074B3"/>
    <w:rsid w:val="0024259A"/>
    <w:rsid w:val="002661D8"/>
    <w:rsid w:val="002937BC"/>
    <w:rsid w:val="002B16EE"/>
    <w:rsid w:val="002C77C7"/>
    <w:rsid w:val="002E7B2D"/>
    <w:rsid w:val="00302319"/>
    <w:rsid w:val="0030458E"/>
    <w:rsid w:val="0032286E"/>
    <w:rsid w:val="00335B91"/>
    <w:rsid w:val="00361EC8"/>
    <w:rsid w:val="00393208"/>
    <w:rsid w:val="003B33D7"/>
    <w:rsid w:val="003D0780"/>
    <w:rsid w:val="003E0302"/>
    <w:rsid w:val="00450A00"/>
    <w:rsid w:val="00454557"/>
    <w:rsid w:val="004620D5"/>
    <w:rsid w:val="004675EF"/>
    <w:rsid w:val="00483793"/>
    <w:rsid w:val="004929A8"/>
    <w:rsid w:val="00497D51"/>
    <w:rsid w:val="004B3A04"/>
    <w:rsid w:val="005134E9"/>
    <w:rsid w:val="00517268"/>
    <w:rsid w:val="00542F10"/>
    <w:rsid w:val="0055079E"/>
    <w:rsid w:val="0056065D"/>
    <w:rsid w:val="005778B9"/>
    <w:rsid w:val="005C3DD3"/>
    <w:rsid w:val="005F6699"/>
    <w:rsid w:val="00606149"/>
    <w:rsid w:val="0063558E"/>
    <w:rsid w:val="00636486"/>
    <w:rsid w:val="00641047"/>
    <w:rsid w:val="00645373"/>
    <w:rsid w:val="00662B11"/>
    <w:rsid w:val="00675C51"/>
    <w:rsid w:val="00682E5F"/>
    <w:rsid w:val="00690D16"/>
    <w:rsid w:val="006C52E0"/>
    <w:rsid w:val="00700A16"/>
    <w:rsid w:val="007772C5"/>
    <w:rsid w:val="00786A21"/>
    <w:rsid w:val="00791BAD"/>
    <w:rsid w:val="00792930"/>
    <w:rsid w:val="00796208"/>
    <w:rsid w:val="007B12DC"/>
    <w:rsid w:val="00805469"/>
    <w:rsid w:val="00851013"/>
    <w:rsid w:val="008807F7"/>
    <w:rsid w:val="008823F8"/>
    <w:rsid w:val="00890906"/>
    <w:rsid w:val="008967BE"/>
    <w:rsid w:val="008A16F1"/>
    <w:rsid w:val="008B293D"/>
    <w:rsid w:val="008B7F85"/>
    <w:rsid w:val="008C29D8"/>
    <w:rsid w:val="008C457C"/>
    <w:rsid w:val="008D753A"/>
    <w:rsid w:val="008E580D"/>
    <w:rsid w:val="009036AC"/>
    <w:rsid w:val="009067F6"/>
    <w:rsid w:val="00910663"/>
    <w:rsid w:val="00920BFA"/>
    <w:rsid w:val="00930E21"/>
    <w:rsid w:val="00931A80"/>
    <w:rsid w:val="00997F62"/>
    <w:rsid w:val="009D6349"/>
    <w:rsid w:val="009F0E95"/>
    <w:rsid w:val="00A33722"/>
    <w:rsid w:val="00A91FD8"/>
    <w:rsid w:val="00A92981"/>
    <w:rsid w:val="00AE3DC2"/>
    <w:rsid w:val="00AE5879"/>
    <w:rsid w:val="00B16D6E"/>
    <w:rsid w:val="00B2309D"/>
    <w:rsid w:val="00B31D30"/>
    <w:rsid w:val="00B73802"/>
    <w:rsid w:val="00B81E95"/>
    <w:rsid w:val="00B90956"/>
    <w:rsid w:val="00BB0A7A"/>
    <w:rsid w:val="00BE24EE"/>
    <w:rsid w:val="00C25F05"/>
    <w:rsid w:val="00C535AA"/>
    <w:rsid w:val="00C623B8"/>
    <w:rsid w:val="00C6543A"/>
    <w:rsid w:val="00C76B30"/>
    <w:rsid w:val="00CE3B8F"/>
    <w:rsid w:val="00CF5796"/>
    <w:rsid w:val="00D372EA"/>
    <w:rsid w:val="00D70667"/>
    <w:rsid w:val="00D71F90"/>
    <w:rsid w:val="00DB3CE9"/>
    <w:rsid w:val="00DE6E9C"/>
    <w:rsid w:val="00E07FBB"/>
    <w:rsid w:val="00E107C1"/>
    <w:rsid w:val="00E12D74"/>
    <w:rsid w:val="00E13371"/>
    <w:rsid w:val="00E15D6C"/>
    <w:rsid w:val="00E26080"/>
    <w:rsid w:val="00E8726E"/>
    <w:rsid w:val="00E95FE5"/>
    <w:rsid w:val="00EA0B08"/>
    <w:rsid w:val="00EA304F"/>
    <w:rsid w:val="00EB7F1E"/>
    <w:rsid w:val="00EC5ADD"/>
    <w:rsid w:val="00EE417D"/>
    <w:rsid w:val="00EF401E"/>
    <w:rsid w:val="00F20014"/>
    <w:rsid w:val="00F603C8"/>
    <w:rsid w:val="00F77805"/>
    <w:rsid w:val="00FA47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8DCB4-ABC5-46DC-AC5E-D88A8B18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6E"/>
  </w:style>
  <w:style w:type="paragraph" w:styleId="Ttulo1">
    <w:name w:val="heading 1"/>
    <w:basedOn w:val="Normal"/>
    <w:next w:val="Normal"/>
    <w:uiPriority w:val="9"/>
    <w:qFormat/>
    <w:rsid w:val="00B16D6E"/>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16D6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16D6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16D6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16D6E"/>
    <w:pPr>
      <w:keepNext/>
      <w:keepLines/>
      <w:spacing w:before="220" w:after="40"/>
      <w:outlineLvl w:val="4"/>
    </w:pPr>
    <w:rPr>
      <w:b/>
    </w:rPr>
  </w:style>
  <w:style w:type="paragraph" w:styleId="Ttulo6">
    <w:name w:val="heading 6"/>
    <w:basedOn w:val="Normal"/>
    <w:next w:val="Normal"/>
    <w:uiPriority w:val="9"/>
    <w:semiHidden/>
    <w:unhideWhenUsed/>
    <w:qFormat/>
    <w:rsid w:val="00B16D6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16D6E"/>
    <w:tblPr>
      <w:tblCellMar>
        <w:top w:w="0" w:type="dxa"/>
        <w:left w:w="0" w:type="dxa"/>
        <w:bottom w:w="0" w:type="dxa"/>
        <w:right w:w="0" w:type="dxa"/>
      </w:tblCellMar>
    </w:tblPr>
  </w:style>
  <w:style w:type="paragraph" w:styleId="Ttulo">
    <w:name w:val="Title"/>
    <w:basedOn w:val="Normal"/>
    <w:next w:val="Normal"/>
    <w:uiPriority w:val="10"/>
    <w:qFormat/>
    <w:rsid w:val="00B16D6E"/>
    <w:pPr>
      <w:keepNext/>
      <w:keepLines/>
      <w:spacing w:before="480" w:after="120"/>
    </w:pPr>
    <w:rPr>
      <w:b/>
      <w:sz w:val="72"/>
      <w:szCs w:val="72"/>
    </w:rPr>
  </w:style>
  <w:style w:type="paragraph" w:styleId="Subttulo">
    <w:name w:val="Subtitle"/>
    <w:basedOn w:val="Normal"/>
    <w:next w:val="Normal"/>
    <w:uiPriority w:val="11"/>
    <w:qFormat/>
    <w:rsid w:val="00B16D6E"/>
    <w:pPr>
      <w:keepNext/>
      <w:keepLines/>
      <w:spacing w:before="360" w:after="80"/>
    </w:pPr>
    <w:rPr>
      <w:rFonts w:ascii="Georgia" w:eastAsia="Georgia" w:hAnsi="Georgia" w:cs="Georgia"/>
      <w:i/>
      <w:color w:val="666666"/>
      <w:sz w:val="48"/>
      <w:szCs w:val="48"/>
    </w:rPr>
  </w:style>
  <w:style w:type="table" w:customStyle="1" w:styleId="1">
    <w:name w:val="1"/>
    <w:basedOn w:val="TableNormal"/>
    <w:rsid w:val="00B16D6E"/>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71F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F90"/>
    <w:rPr>
      <w:rFonts w:ascii="Segoe UI" w:hAnsi="Segoe UI" w:cs="Segoe UI"/>
      <w:sz w:val="18"/>
      <w:szCs w:val="18"/>
    </w:rPr>
  </w:style>
  <w:style w:type="character" w:styleId="Refdecomentario">
    <w:name w:val="annotation reference"/>
    <w:basedOn w:val="Fuentedeprrafopredeter"/>
    <w:uiPriority w:val="99"/>
    <w:semiHidden/>
    <w:unhideWhenUsed/>
    <w:rsid w:val="00D71F90"/>
    <w:rPr>
      <w:sz w:val="16"/>
      <w:szCs w:val="16"/>
    </w:rPr>
  </w:style>
  <w:style w:type="paragraph" w:styleId="Textocomentario">
    <w:name w:val="annotation text"/>
    <w:basedOn w:val="Normal"/>
    <w:link w:val="TextocomentarioCar"/>
    <w:uiPriority w:val="99"/>
    <w:semiHidden/>
    <w:unhideWhenUsed/>
    <w:rsid w:val="00D71F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1F90"/>
    <w:rPr>
      <w:sz w:val="20"/>
      <w:szCs w:val="20"/>
    </w:rPr>
  </w:style>
  <w:style w:type="paragraph" w:styleId="Asuntodelcomentario">
    <w:name w:val="annotation subject"/>
    <w:basedOn w:val="Textocomentario"/>
    <w:next w:val="Textocomentario"/>
    <w:link w:val="AsuntodelcomentarioCar"/>
    <w:uiPriority w:val="99"/>
    <w:semiHidden/>
    <w:unhideWhenUsed/>
    <w:rsid w:val="00D71F90"/>
    <w:rPr>
      <w:b/>
      <w:bCs/>
    </w:rPr>
  </w:style>
  <w:style w:type="character" w:customStyle="1" w:styleId="AsuntodelcomentarioCar">
    <w:name w:val="Asunto del comentario Car"/>
    <w:basedOn w:val="TextocomentarioCar"/>
    <w:link w:val="Asuntodelcomentario"/>
    <w:uiPriority w:val="99"/>
    <w:semiHidden/>
    <w:rsid w:val="00D71F90"/>
    <w:rPr>
      <w:b/>
      <w:bCs/>
      <w:sz w:val="20"/>
      <w:szCs w:val="20"/>
    </w:rPr>
  </w:style>
  <w:style w:type="paragraph" w:styleId="Prrafodelista">
    <w:name w:val="List Paragraph"/>
    <w:basedOn w:val="Normal"/>
    <w:uiPriority w:val="34"/>
    <w:qFormat/>
    <w:rsid w:val="00B2309D"/>
    <w:pPr>
      <w:ind w:left="720"/>
      <w:contextualSpacing/>
    </w:pPr>
  </w:style>
  <w:style w:type="paragraph" w:styleId="Encabezado">
    <w:name w:val="header"/>
    <w:basedOn w:val="Normal"/>
    <w:link w:val="EncabezadoCar"/>
    <w:uiPriority w:val="99"/>
    <w:unhideWhenUsed/>
    <w:rsid w:val="00CF57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796"/>
  </w:style>
  <w:style w:type="paragraph" w:styleId="Piedepgina">
    <w:name w:val="footer"/>
    <w:basedOn w:val="Normal"/>
    <w:link w:val="PiedepginaCar"/>
    <w:uiPriority w:val="99"/>
    <w:unhideWhenUsed/>
    <w:rsid w:val="00CF57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14</Pages>
  <Words>6971</Words>
  <Characters>38345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dc:creator>
  <cp:lastModifiedBy>DGSPAEM</cp:lastModifiedBy>
  <cp:revision>7</cp:revision>
  <cp:lastPrinted>2020-05-28T16:23:00Z</cp:lastPrinted>
  <dcterms:created xsi:type="dcterms:W3CDTF">2020-05-28T16:23:00Z</dcterms:created>
  <dcterms:modified xsi:type="dcterms:W3CDTF">2020-06-19T03:20:00Z</dcterms:modified>
</cp:coreProperties>
</file>